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715F8" w14:textId="77777777" w:rsidR="00C941C5" w:rsidRPr="00C941C5" w:rsidRDefault="00457CDC" w:rsidP="00C941C5">
      <w:pPr>
        <w:rPr>
          <w:rFonts w:ascii="Aptos" w:hAnsi="Aptos"/>
          <w:b/>
        </w:rPr>
      </w:pPr>
      <w:r w:rsidRPr="00E04D04">
        <w:rPr>
          <w:rFonts w:ascii="Aptos" w:hAnsi="Aptos"/>
        </w:rPr>
        <w:br/>
      </w:r>
      <w:r w:rsidR="00C941C5" w:rsidRPr="00C941C5">
        <w:rPr>
          <w:rFonts w:ascii="Aptos" w:hAnsi="Aptos"/>
          <w:b/>
        </w:rPr>
        <w:t>Safeguarder Role Description</w:t>
      </w:r>
    </w:p>
    <w:p w14:paraId="1E32C6BA" w14:textId="77777777" w:rsidR="00C941C5" w:rsidRPr="00C941C5" w:rsidRDefault="00C941C5" w:rsidP="00C941C5">
      <w:pPr>
        <w:rPr>
          <w:rFonts w:ascii="Aptos" w:hAnsi="Aptos"/>
        </w:rPr>
      </w:pPr>
    </w:p>
    <w:p w14:paraId="1CFE9C53" w14:textId="77777777" w:rsidR="00C941C5" w:rsidRPr="00C941C5" w:rsidRDefault="00C941C5" w:rsidP="00C941C5">
      <w:pPr>
        <w:rPr>
          <w:rFonts w:ascii="Aptos" w:hAnsi="Aptos"/>
          <w:b/>
        </w:rPr>
      </w:pPr>
      <w:r w:rsidRPr="00C941C5">
        <w:rPr>
          <w:rFonts w:ascii="Aptos" w:hAnsi="Aptos"/>
          <w:b/>
        </w:rPr>
        <w:t xml:space="preserve">General Role </w:t>
      </w:r>
    </w:p>
    <w:p w14:paraId="6EBFCBF4" w14:textId="77777777" w:rsidR="00C941C5" w:rsidRPr="00C941C5" w:rsidRDefault="00C941C5" w:rsidP="00C941C5">
      <w:pPr>
        <w:rPr>
          <w:rFonts w:ascii="Aptos" w:hAnsi="Aptos"/>
        </w:rPr>
      </w:pPr>
    </w:p>
    <w:p w14:paraId="4F004B7F" w14:textId="472F836E" w:rsidR="00C941C5" w:rsidRPr="00C941C5" w:rsidRDefault="00C941C5" w:rsidP="00C941C5">
      <w:pPr>
        <w:spacing w:line="276" w:lineRule="auto"/>
        <w:jc w:val="left"/>
        <w:rPr>
          <w:rFonts w:ascii="Aptos" w:hAnsi="Aptos"/>
        </w:rPr>
      </w:pPr>
      <w:r w:rsidRPr="00C941C5">
        <w:rPr>
          <w:rFonts w:ascii="Aptos" w:hAnsi="Aptos"/>
        </w:rPr>
        <w:t xml:space="preserve">The role of the Safeguarder is to identify and safeguard the best interests of a child (or children) to whom they have been appointed in Children’s Hearing or court proceedings, relating to the child. The post holder must work to the highest level of integrity, be guided by and act in accordance with the </w:t>
      </w:r>
      <w:hyperlink r:id="rId11" w:history="1">
        <w:r w:rsidRPr="00C941C5">
          <w:rPr>
            <w:rStyle w:val="Hyperlink"/>
            <w:rFonts w:ascii="Aptos" w:hAnsi="Aptos"/>
          </w:rPr>
          <w:t>Practice Standards for Safeguarders</w:t>
        </w:r>
      </w:hyperlink>
      <w:r w:rsidRPr="00C941C5">
        <w:rPr>
          <w:rFonts w:ascii="Aptos" w:hAnsi="Aptos"/>
        </w:rPr>
        <w:t xml:space="preserve"> at all times, and follow the overriding principle of the Child is at the Centre of the Hearing. </w:t>
      </w:r>
    </w:p>
    <w:p w14:paraId="595D2AB7" w14:textId="77777777" w:rsidR="00C941C5" w:rsidRPr="00C941C5" w:rsidRDefault="00C941C5" w:rsidP="00C941C5">
      <w:pPr>
        <w:spacing w:line="276" w:lineRule="auto"/>
        <w:jc w:val="left"/>
        <w:rPr>
          <w:rFonts w:ascii="Aptos" w:hAnsi="Aptos"/>
        </w:rPr>
      </w:pPr>
    </w:p>
    <w:p w14:paraId="663C97AE" w14:textId="77777777" w:rsidR="00C941C5" w:rsidRPr="00C941C5" w:rsidRDefault="00C941C5" w:rsidP="00C941C5">
      <w:pPr>
        <w:rPr>
          <w:rFonts w:ascii="Aptos" w:hAnsi="Aptos"/>
        </w:rPr>
      </w:pPr>
      <w:r w:rsidRPr="00C941C5">
        <w:rPr>
          <w:rFonts w:ascii="Aptos" w:hAnsi="Aptos"/>
        </w:rPr>
        <w:t xml:space="preserve"> </w:t>
      </w:r>
    </w:p>
    <w:p w14:paraId="3D93C8F3" w14:textId="77777777" w:rsidR="00C941C5" w:rsidRPr="00C941C5" w:rsidRDefault="00C941C5" w:rsidP="00C941C5">
      <w:pPr>
        <w:rPr>
          <w:rFonts w:ascii="Aptos" w:hAnsi="Aptos"/>
          <w:b/>
        </w:rPr>
      </w:pPr>
      <w:r w:rsidRPr="00C941C5">
        <w:rPr>
          <w:rFonts w:ascii="Aptos" w:hAnsi="Aptos"/>
          <w:b/>
        </w:rPr>
        <w:t>Specific Responsibilities</w:t>
      </w:r>
    </w:p>
    <w:p w14:paraId="6990EAD7" w14:textId="77777777" w:rsidR="00C941C5" w:rsidRPr="00C941C5" w:rsidRDefault="00C941C5" w:rsidP="00C941C5">
      <w:pPr>
        <w:rPr>
          <w:rFonts w:ascii="Aptos" w:hAnsi="Aptos"/>
        </w:rPr>
      </w:pPr>
    </w:p>
    <w:p w14:paraId="778E2EC4" w14:textId="77777777" w:rsidR="00C941C5" w:rsidRPr="00C941C5" w:rsidRDefault="00C941C5" w:rsidP="00C941C5">
      <w:pPr>
        <w:pStyle w:val="ListParagraph"/>
        <w:numPr>
          <w:ilvl w:val="0"/>
          <w:numId w:val="4"/>
        </w:numPr>
        <w:jc w:val="left"/>
        <w:rPr>
          <w:rFonts w:ascii="Aptos" w:hAnsi="Aptos"/>
        </w:rPr>
      </w:pPr>
      <w:r w:rsidRPr="00C941C5">
        <w:rPr>
          <w:rFonts w:ascii="Aptos" w:hAnsi="Aptos"/>
        </w:rPr>
        <w:t>To ensure that the interests of the child are safeguarded throughout all proceedings.</w:t>
      </w:r>
    </w:p>
    <w:p w14:paraId="24A50E4A" w14:textId="77777777" w:rsidR="00C941C5" w:rsidRPr="00C941C5" w:rsidRDefault="00C941C5" w:rsidP="00C941C5">
      <w:pPr>
        <w:pStyle w:val="ListParagraph"/>
        <w:jc w:val="left"/>
        <w:rPr>
          <w:rFonts w:ascii="Aptos" w:hAnsi="Aptos"/>
        </w:rPr>
      </w:pPr>
    </w:p>
    <w:p w14:paraId="6B21F4BD" w14:textId="77777777" w:rsidR="00C941C5" w:rsidRPr="00C941C5" w:rsidRDefault="00C941C5" w:rsidP="00C941C5">
      <w:pPr>
        <w:pStyle w:val="ListParagraph"/>
        <w:numPr>
          <w:ilvl w:val="0"/>
          <w:numId w:val="4"/>
        </w:numPr>
        <w:jc w:val="left"/>
        <w:rPr>
          <w:rFonts w:ascii="Aptos" w:hAnsi="Aptos"/>
        </w:rPr>
      </w:pPr>
      <w:r w:rsidRPr="00C941C5">
        <w:rPr>
          <w:rFonts w:ascii="Aptos" w:hAnsi="Aptos"/>
        </w:rPr>
        <w:t>To undertake all necessary and proportionate enquiries to conclude what is necessary to safeguard the interests of the child.</w:t>
      </w:r>
    </w:p>
    <w:p w14:paraId="10B6D7EC" w14:textId="77777777" w:rsidR="00C941C5" w:rsidRPr="00C941C5" w:rsidRDefault="00C941C5" w:rsidP="00C941C5">
      <w:pPr>
        <w:pStyle w:val="ListParagraph"/>
        <w:rPr>
          <w:rFonts w:ascii="Aptos" w:hAnsi="Aptos"/>
        </w:rPr>
      </w:pPr>
    </w:p>
    <w:p w14:paraId="51862385" w14:textId="77777777" w:rsidR="00C941C5" w:rsidRPr="00C941C5" w:rsidRDefault="00C941C5" w:rsidP="00C941C5">
      <w:pPr>
        <w:pStyle w:val="ListParagraph"/>
        <w:numPr>
          <w:ilvl w:val="0"/>
          <w:numId w:val="4"/>
        </w:numPr>
        <w:jc w:val="left"/>
        <w:rPr>
          <w:rFonts w:ascii="Aptos" w:hAnsi="Aptos"/>
        </w:rPr>
      </w:pPr>
      <w:r w:rsidRPr="00C941C5">
        <w:rPr>
          <w:rFonts w:ascii="Aptos" w:hAnsi="Aptos"/>
        </w:rPr>
        <w:t xml:space="preserve">To encourage and support the child’s understanding of and participation in the hearing and /or court process. To obtain the child’s views if age and maturity allow and make these available to either the Children’s Hearing and /or court.   </w:t>
      </w:r>
    </w:p>
    <w:p w14:paraId="220D744B" w14:textId="77777777" w:rsidR="00C941C5" w:rsidRPr="00C941C5" w:rsidRDefault="00C941C5" w:rsidP="00C941C5">
      <w:pPr>
        <w:jc w:val="left"/>
        <w:rPr>
          <w:rFonts w:ascii="Aptos" w:hAnsi="Aptos"/>
        </w:rPr>
      </w:pPr>
    </w:p>
    <w:p w14:paraId="793325F4" w14:textId="77777777" w:rsidR="00C941C5" w:rsidRPr="00C941C5" w:rsidRDefault="00C941C5" w:rsidP="00C941C5">
      <w:pPr>
        <w:pStyle w:val="ListParagraph"/>
        <w:numPr>
          <w:ilvl w:val="0"/>
          <w:numId w:val="4"/>
        </w:numPr>
        <w:jc w:val="left"/>
        <w:rPr>
          <w:rFonts w:ascii="Aptos" w:hAnsi="Aptos"/>
        </w:rPr>
      </w:pPr>
      <w:r w:rsidRPr="00C941C5">
        <w:rPr>
          <w:rFonts w:ascii="Aptos" w:hAnsi="Aptos"/>
        </w:rPr>
        <w:t>To reach, and articulate independent, clear, reasoned, and justifiable recommendations within set timescales which will assist Children’s Hearings or court’s decision in achieving the best interests of the child as necessary.</w:t>
      </w:r>
    </w:p>
    <w:p w14:paraId="3A43F122" w14:textId="77777777" w:rsidR="00C941C5" w:rsidRPr="00C941C5" w:rsidRDefault="00C941C5" w:rsidP="00C941C5">
      <w:pPr>
        <w:pStyle w:val="ListParagraph"/>
        <w:jc w:val="left"/>
        <w:rPr>
          <w:rFonts w:ascii="Aptos" w:hAnsi="Aptos"/>
        </w:rPr>
      </w:pPr>
    </w:p>
    <w:p w14:paraId="5B8689FB" w14:textId="77777777" w:rsidR="00C941C5" w:rsidRPr="00C941C5" w:rsidRDefault="00C941C5" w:rsidP="00C941C5">
      <w:pPr>
        <w:pStyle w:val="ListParagraph"/>
        <w:numPr>
          <w:ilvl w:val="0"/>
          <w:numId w:val="4"/>
        </w:numPr>
        <w:jc w:val="left"/>
        <w:rPr>
          <w:rFonts w:ascii="Aptos" w:hAnsi="Aptos"/>
        </w:rPr>
      </w:pPr>
      <w:r w:rsidRPr="00C941C5">
        <w:rPr>
          <w:rFonts w:ascii="Aptos" w:hAnsi="Aptos"/>
        </w:rPr>
        <w:t>Where required, to report to a Children’s Hearing or court orally and /or in writing to assist the hearing or court’s consideration.</w:t>
      </w:r>
    </w:p>
    <w:p w14:paraId="536839D9" w14:textId="77777777" w:rsidR="00C941C5" w:rsidRPr="00C941C5" w:rsidRDefault="00C941C5" w:rsidP="00C941C5">
      <w:pPr>
        <w:pStyle w:val="ListParagraph"/>
        <w:rPr>
          <w:rFonts w:ascii="Aptos" w:hAnsi="Aptos"/>
        </w:rPr>
      </w:pPr>
    </w:p>
    <w:p w14:paraId="6080279A" w14:textId="77777777" w:rsidR="00C941C5" w:rsidRPr="00C941C5" w:rsidRDefault="00C941C5" w:rsidP="00C941C5">
      <w:pPr>
        <w:pStyle w:val="ListParagraph"/>
        <w:numPr>
          <w:ilvl w:val="0"/>
          <w:numId w:val="4"/>
        </w:numPr>
        <w:jc w:val="left"/>
        <w:rPr>
          <w:rFonts w:ascii="Aptos" w:hAnsi="Aptos"/>
        </w:rPr>
      </w:pPr>
      <w:r w:rsidRPr="00C941C5">
        <w:rPr>
          <w:rFonts w:ascii="Aptos" w:hAnsi="Aptos"/>
        </w:rPr>
        <w:t>To attend and participate as necessary at any relevant children’s hearing and/or court hearing to ensure decision making is not delayed unnecessarily.</w:t>
      </w:r>
    </w:p>
    <w:p w14:paraId="2F7C1CC2" w14:textId="77777777" w:rsidR="00C941C5" w:rsidRPr="00C941C5" w:rsidRDefault="00C941C5" w:rsidP="00C941C5">
      <w:pPr>
        <w:pStyle w:val="ListParagraph"/>
        <w:jc w:val="left"/>
        <w:rPr>
          <w:rFonts w:ascii="Aptos" w:hAnsi="Aptos"/>
        </w:rPr>
      </w:pPr>
    </w:p>
    <w:p w14:paraId="476801D6" w14:textId="77777777" w:rsidR="00C941C5" w:rsidRPr="00C941C5" w:rsidRDefault="00C941C5" w:rsidP="00C941C5">
      <w:pPr>
        <w:pStyle w:val="ListParagraph"/>
        <w:numPr>
          <w:ilvl w:val="0"/>
          <w:numId w:val="4"/>
        </w:numPr>
        <w:rPr>
          <w:rFonts w:ascii="Aptos" w:hAnsi="Aptos"/>
        </w:rPr>
      </w:pPr>
      <w:r w:rsidRPr="00C941C5">
        <w:rPr>
          <w:rFonts w:ascii="Aptos" w:hAnsi="Aptos"/>
        </w:rPr>
        <w:t>To treat information sensitively, securely and confidentially, in accordance with the law.</w:t>
      </w:r>
    </w:p>
    <w:p w14:paraId="7C1B53E4" w14:textId="77777777" w:rsidR="00C941C5" w:rsidRPr="00C941C5" w:rsidRDefault="00C941C5" w:rsidP="00C941C5">
      <w:pPr>
        <w:pStyle w:val="ListParagraph"/>
        <w:rPr>
          <w:rFonts w:ascii="Aptos" w:hAnsi="Aptos"/>
        </w:rPr>
      </w:pPr>
    </w:p>
    <w:p w14:paraId="3F6E5A46" w14:textId="77777777" w:rsidR="00C941C5" w:rsidRPr="00C941C5" w:rsidRDefault="00C941C5" w:rsidP="00C941C5">
      <w:pPr>
        <w:pStyle w:val="ListParagraph"/>
        <w:numPr>
          <w:ilvl w:val="0"/>
          <w:numId w:val="4"/>
        </w:numPr>
        <w:jc w:val="left"/>
        <w:rPr>
          <w:rFonts w:ascii="Aptos" w:hAnsi="Aptos"/>
        </w:rPr>
      </w:pPr>
      <w:r w:rsidRPr="00C941C5">
        <w:rPr>
          <w:rFonts w:ascii="Aptos" w:hAnsi="Aptos"/>
        </w:rPr>
        <w:t>To act as role model for and promote the values and Practice Standards for Safeguarders and the national Safeguarders Panel.</w:t>
      </w:r>
    </w:p>
    <w:p w14:paraId="078A006E" w14:textId="77777777" w:rsidR="00C941C5" w:rsidRPr="00C941C5" w:rsidRDefault="00C941C5" w:rsidP="00C941C5">
      <w:pPr>
        <w:pStyle w:val="ListParagraph"/>
        <w:rPr>
          <w:rFonts w:ascii="Aptos" w:hAnsi="Aptos"/>
        </w:rPr>
      </w:pPr>
    </w:p>
    <w:p w14:paraId="543F3CFF" w14:textId="77777777" w:rsidR="00C941C5" w:rsidRPr="00C941C5" w:rsidRDefault="00C941C5" w:rsidP="00C941C5">
      <w:pPr>
        <w:pStyle w:val="ListParagraph"/>
        <w:numPr>
          <w:ilvl w:val="0"/>
          <w:numId w:val="4"/>
        </w:numPr>
        <w:jc w:val="left"/>
        <w:rPr>
          <w:rFonts w:ascii="Aptos" w:hAnsi="Aptos"/>
        </w:rPr>
      </w:pPr>
      <w:r w:rsidRPr="00C941C5">
        <w:rPr>
          <w:rFonts w:ascii="Aptos" w:hAnsi="Aptos"/>
        </w:rPr>
        <w:t>To engage with and assist in the development of the general practice and conduct of Safeguarders.</w:t>
      </w:r>
    </w:p>
    <w:p w14:paraId="1913F5F4" w14:textId="77777777" w:rsidR="00C941C5" w:rsidRPr="00C941C5" w:rsidRDefault="00C941C5" w:rsidP="00C941C5">
      <w:pPr>
        <w:pStyle w:val="ListParagraph"/>
        <w:rPr>
          <w:rFonts w:ascii="Aptos" w:hAnsi="Aptos"/>
        </w:rPr>
      </w:pPr>
    </w:p>
    <w:p w14:paraId="2DCF5A06" w14:textId="77777777" w:rsidR="00C941C5" w:rsidRPr="00C941C5" w:rsidRDefault="00C941C5" w:rsidP="00C941C5">
      <w:pPr>
        <w:pStyle w:val="ListParagraph"/>
        <w:numPr>
          <w:ilvl w:val="0"/>
          <w:numId w:val="4"/>
        </w:numPr>
        <w:jc w:val="left"/>
        <w:rPr>
          <w:rFonts w:ascii="Aptos" w:hAnsi="Aptos"/>
        </w:rPr>
      </w:pPr>
      <w:r w:rsidRPr="00C941C5">
        <w:rPr>
          <w:rFonts w:ascii="Aptos" w:hAnsi="Aptos"/>
        </w:rPr>
        <w:t>To support the ethos of the Better Hearings agenda through treating all concerned with respect, transparency and fairness.</w:t>
      </w:r>
    </w:p>
    <w:p w14:paraId="06BD5D7E" w14:textId="77777777" w:rsidR="00C941C5" w:rsidRPr="00C941C5" w:rsidRDefault="00C941C5" w:rsidP="00C941C5">
      <w:pPr>
        <w:rPr>
          <w:rFonts w:ascii="Aptos" w:hAnsi="Aptos"/>
        </w:rPr>
      </w:pPr>
    </w:p>
    <w:p w14:paraId="29B85EED" w14:textId="77777777" w:rsidR="00C941C5" w:rsidRPr="00C941C5" w:rsidRDefault="00C941C5" w:rsidP="00C941C5">
      <w:pPr>
        <w:rPr>
          <w:rFonts w:ascii="Aptos" w:hAnsi="Aptos"/>
          <w:b/>
          <w:strike/>
        </w:rPr>
      </w:pPr>
    </w:p>
    <w:p w14:paraId="211E6DC3" w14:textId="77777777" w:rsidR="00C941C5" w:rsidRPr="00C941C5" w:rsidRDefault="00C941C5" w:rsidP="00C941C5">
      <w:pPr>
        <w:rPr>
          <w:rFonts w:ascii="Aptos" w:hAnsi="Aptos"/>
          <w:b/>
          <w:strike/>
        </w:rPr>
      </w:pPr>
    </w:p>
    <w:p w14:paraId="27658624" w14:textId="77777777" w:rsidR="00C941C5" w:rsidRPr="00C941C5" w:rsidRDefault="00C941C5" w:rsidP="00C941C5">
      <w:pPr>
        <w:rPr>
          <w:rFonts w:ascii="Aptos" w:hAnsi="Aptos"/>
          <w:b/>
          <w:strike/>
        </w:rPr>
      </w:pPr>
    </w:p>
    <w:p w14:paraId="7CD7E4AC" w14:textId="77777777" w:rsidR="00C941C5" w:rsidRPr="00C941C5" w:rsidRDefault="00C941C5" w:rsidP="00C941C5">
      <w:pPr>
        <w:rPr>
          <w:rFonts w:ascii="Aptos" w:hAnsi="Aptos"/>
        </w:rPr>
      </w:pPr>
    </w:p>
    <w:p w14:paraId="016C9346" w14:textId="77777777" w:rsidR="00C941C5" w:rsidRPr="00C941C5" w:rsidRDefault="00C941C5" w:rsidP="00C941C5">
      <w:pPr>
        <w:pStyle w:val="ListParagraph"/>
        <w:rPr>
          <w:rFonts w:ascii="Aptos" w:hAnsi="Aptos"/>
        </w:rPr>
      </w:pPr>
    </w:p>
    <w:p w14:paraId="5662FDE3" w14:textId="77777777" w:rsidR="00C941C5" w:rsidRPr="00C941C5" w:rsidRDefault="00C941C5" w:rsidP="00C941C5">
      <w:pPr>
        <w:rPr>
          <w:rFonts w:ascii="Aptos" w:hAnsi="Aptos"/>
          <w:b/>
        </w:rPr>
      </w:pPr>
    </w:p>
    <w:p w14:paraId="2EB2C86E" w14:textId="77777777" w:rsidR="00C941C5" w:rsidRPr="00C941C5" w:rsidRDefault="00C941C5" w:rsidP="00C941C5">
      <w:pPr>
        <w:rPr>
          <w:rFonts w:ascii="Aptos" w:hAnsi="Aptos"/>
          <w:b/>
        </w:rPr>
      </w:pPr>
    </w:p>
    <w:p w14:paraId="2CA9D37A" w14:textId="77777777" w:rsidR="00C941C5" w:rsidRPr="00C941C5" w:rsidRDefault="00C941C5" w:rsidP="00C941C5">
      <w:pPr>
        <w:rPr>
          <w:rFonts w:ascii="Aptos" w:hAnsi="Aptos"/>
          <w:b/>
        </w:rPr>
      </w:pPr>
      <w:r w:rsidRPr="00C941C5">
        <w:rPr>
          <w:rFonts w:ascii="Aptos" w:hAnsi="Aptos"/>
          <w:b/>
        </w:rPr>
        <w:t>Additional Requirements</w:t>
      </w:r>
    </w:p>
    <w:p w14:paraId="0A22C32B" w14:textId="77777777" w:rsidR="00C941C5" w:rsidRPr="00C941C5" w:rsidRDefault="00C941C5" w:rsidP="00C941C5">
      <w:pPr>
        <w:rPr>
          <w:rFonts w:ascii="Aptos" w:hAnsi="Aptos"/>
          <w:b/>
        </w:rPr>
      </w:pPr>
    </w:p>
    <w:p w14:paraId="72A605E9" w14:textId="77777777" w:rsidR="00C941C5" w:rsidRPr="00C941C5" w:rsidRDefault="00C941C5" w:rsidP="00C941C5">
      <w:pPr>
        <w:pStyle w:val="ListParagraph"/>
        <w:numPr>
          <w:ilvl w:val="0"/>
          <w:numId w:val="5"/>
        </w:numPr>
        <w:jc w:val="left"/>
        <w:rPr>
          <w:rFonts w:ascii="Aptos" w:hAnsi="Aptos"/>
        </w:rPr>
      </w:pPr>
      <w:r w:rsidRPr="00C941C5">
        <w:rPr>
          <w:rFonts w:ascii="Aptos" w:hAnsi="Aptos"/>
        </w:rPr>
        <w:t>To be familiar with the legislation and court rules relevant to the role.</w:t>
      </w:r>
    </w:p>
    <w:p w14:paraId="663DABCF" w14:textId="77777777" w:rsidR="00C941C5" w:rsidRPr="00C941C5" w:rsidRDefault="00C941C5" w:rsidP="00C941C5">
      <w:pPr>
        <w:jc w:val="left"/>
        <w:rPr>
          <w:rFonts w:ascii="Aptos" w:hAnsi="Aptos"/>
        </w:rPr>
      </w:pPr>
    </w:p>
    <w:p w14:paraId="66F52141" w14:textId="5E2861F0" w:rsidR="00C941C5" w:rsidRPr="00C941C5" w:rsidRDefault="00C941C5" w:rsidP="00C941C5">
      <w:pPr>
        <w:pStyle w:val="ListParagraph"/>
        <w:numPr>
          <w:ilvl w:val="0"/>
          <w:numId w:val="5"/>
        </w:numPr>
        <w:jc w:val="left"/>
        <w:rPr>
          <w:rFonts w:ascii="Aptos" w:hAnsi="Aptos"/>
        </w:rPr>
      </w:pPr>
      <w:r w:rsidRPr="00C941C5">
        <w:rPr>
          <w:rFonts w:ascii="Aptos" w:hAnsi="Aptos"/>
        </w:rPr>
        <w:t xml:space="preserve">To comply with all current </w:t>
      </w:r>
      <w:hyperlink r:id="rId12" w:history="1">
        <w:r w:rsidRPr="00C941C5">
          <w:rPr>
            <w:rStyle w:val="Hyperlink"/>
            <w:rFonts w:ascii="Aptos" w:hAnsi="Aptos"/>
          </w:rPr>
          <w:t>Policies and Guidance</w:t>
        </w:r>
      </w:hyperlink>
      <w:r w:rsidRPr="00C941C5">
        <w:rPr>
          <w:rFonts w:ascii="Aptos" w:hAnsi="Aptos"/>
        </w:rPr>
        <w:t xml:space="preserve"> for Safeguarders, including the Child Protection Policy, Complaints or Concerns Policy, Data Retention and Data Management Policy and Guidance, Lone Working Policy and the Fees, Expenses and Allowances Scheme.</w:t>
      </w:r>
    </w:p>
    <w:p w14:paraId="65099A85" w14:textId="77777777" w:rsidR="00C941C5" w:rsidRPr="00C941C5" w:rsidRDefault="00C941C5" w:rsidP="00C941C5">
      <w:pPr>
        <w:pStyle w:val="ListParagraph"/>
        <w:jc w:val="left"/>
        <w:rPr>
          <w:rFonts w:ascii="Aptos" w:hAnsi="Aptos"/>
          <w:highlight w:val="yellow"/>
        </w:rPr>
      </w:pPr>
    </w:p>
    <w:p w14:paraId="3C79CD56" w14:textId="5DBE7CB0" w:rsidR="00C941C5" w:rsidRPr="00C941C5" w:rsidRDefault="00C941C5" w:rsidP="00C941C5">
      <w:pPr>
        <w:pStyle w:val="ListParagraph"/>
        <w:numPr>
          <w:ilvl w:val="0"/>
          <w:numId w:val="5"/>
        </w:numPr>
        <w:jc w:val="left"/>
        <w:rPr>
          <w:rFonts w:ascii="Aptos" w:hAnsi="Aptos"/>
        </w:rPr>
      </w:pPr>
      <w:r w:rsidRPr="00C941C5">
        <w:rPr>
          <w:rFonts w:ascii="Aptos" w:hAnsi="Aptos"/>
        </w:rPr>
        <w:t xml:space="preserve">To meet the </w:t>
      </w:r>
      <w:hyperlink r:id="rId13" w:history="1">
        <w:r w:rsidRPr="00C941C5">
          <w:rPr>
            <w:rStyle w:val="Hyperlink"/>
            <w:rFonts w:ascii="Aptos" w:hAnsi="Aptos"/>
          </w:rPr>
          <w:t>Practice Standards for Safeguarders</w:t>
        </w:r>
      </w:hyperlink>
      <w:r w:rsidRPr="00C941C5">
        <w:rPr>
          <w:rFonts w:ascii="Aptos" w:hAnsi="Aptos"/>
        </w:rPr>
        <w:t xml:space="preserve"> and to comply with the requirements of the </w:t>
      </w:r>
      <w:hyperlink r:id="rId14" w:history="1">
        <w:r w:rsidRPr="00C941C5">
          <w:rPr>
            <w:rStyle w:val="Hyperlink"/>
            <w:rFonts w:ascii="Aptos" w:hAnsi="Aptos"/>
          </w:rPr>
          <w:t>Performance Support and Monitoring Framework</w:t>
        </w:r>
      </w:hyperlink>
      <w:r w:rsidRPr="00C941C5">
        <w:rPr>
          <w:rFonts w:ascii="Aptos" w:hAnsi="Aptos"/>
        </w:rPr>
        <w:t>.</w:t>
      </w:r>
    </w:p>
    <w:p w14:paraId="27C74119" w14:textId="77777777" w:rsidR="00C941C5" w:rsidRPr="00C941C5" w:rsidRDefault="00C941C5" w:rsidP="00C941C5">
      <w:pPr>
        <w:pStyle w:val="ListParagraph"/>
        <w:rPr>
          <w:rFonts w:ascii="Aptos" w:hAnsi="Aptos"/>
        </w:rPr>
      </w:pPr>
    </w:p>
    <w:p w14:paraId="2219224B" w14:textId="77777777" w:rsidR="00C941C5" w:rsidRPr="00C941C5" w:rsidRDefault="00C941C5" w:rsidP="00C941C5">
      <w:pPr>
        <w:pStyle w:val="ListParagraph"/>
        <w:numPr>
          <w:ilvl w:val="0"/>
          <w:numId w:val="5"/>
        </w:numPr>
        <w:rPr>
          <w:rFonts w:ascii="Aptos" w:hAnsi="Aptos"/>
        </w:rPr>
      </w:pPr>
      <w:r w:rsidRPr="00C941C5">
        <w:rPr>
          <w:rFonts w:ascii="Aptos" w:hAnsi="Aptos"/>
        </w:rPr>
        <w:t>To attend and engage at training and support sessions.</w:t>
      </w:r>
    </w:p>
    <w:p w14:paraId="3945524A" w14:textId="77777777" w:rsidR="00C941C5" w:rsidRPr="00C941C5" w:rsidRDefault="00C941C5" w:rsidP="00C941C5">
      <w:pPr>
        <w:pStyle w:val="ListParagraph"/>
        <w:rPr>
          <w:rFonts w:ascii="Aptos" w:hAnsi="Aptos"/>
        </w:rPr>
      </w:pPr>
    </w:p>
    <w:p w14:paraId="3372BFD1" w14:textId="77777777" w:rsidR="00C941C5" w:rsidRPr="00C941C5" w:rsidRDefault="00C941C5" w:rsidP="00C941C5">
      <w:pPr>
        <w:pStyle w:val="ListParagraph"/>
        <w:numPr>
          <w:ilvl w:val="0"/>
          <w:numId w:val="5"/>
        </w:numPr>
        <w:rPr>
          <w:rFonts w:ascii="Aptos" w:hAnsi="Aptos"/>
        </w:rPr>
      </w:pPr>
      <w:r w:rsidRPr="00C941C5">
        <w:rPr>
          <w:rFonts w:ascii="Aptos" w:hAnsi="Aptos"/>
        </w:rPr>
        <w:t>To offer availability of such breadth and frequency to allow the taking of a reasonable amount of Safeguarder appointments.</w:t>
      </w:r>
    </w:p>
    <w:p w14:paraId="54359415" w14:textId="77777777" w:rsidR="00C941C5" w:rsidRPr="00C941C5" w:rsidRDefault="00C941C5" w:rsidP="00C941C5">
      <w:pPr>
        <w:pStyle w:val="ListParagraph"/>
        <w:rPr>
          <w:rFonts w:ascii="Aptos" w:hAnsi="Aptos"/>
        </w:rPr>
      </w:pPr>
    </w:p>
    <w:p w14:paraId="267EDDB2" w14:textId="77777777" w:rsidR="00C941C5" w:rsidRPr="00C941C5" w:rsidRDefault="00C941C5" w:rsidP="00C941C5">
      <w:pPr>
        <w:pStyle w:val="ListParagraph"/>
        <w:numPr>
          <w:ilvl w:val="0"/>
          <w:numId w:val="5"/>
        </w:numPr>
        <w:rPr>
          <w:rFonts w:ascii="Aptos" w:hAnsi="Aptos"/>
        </w:rPr>
      </w:pPr>
      <w:r w:rsidRPr="00C941C5">
        <w:rPr>
          <w:rFonts w:ascii="Aptos" w:hAnsi="Aptos"/>
        </w:rPr>
        <w:t>To submit claims for fees and expenses appropriately and timeously.</w:t>
      </w:r>
    </w:p>
    <w:p w14:paraId="6C0BB700" w14:textId="77777777" w:rsidR="00C941C5" w:rsidRPr="00C941C5" w:rsidRDefault="00C941C5" w:rsidP="00C941C5">
      <w:pPr>
        <w:pStyle w:val="ListParagraph"/>
        <w:rPr>
          <w:rFonts w:ascii="Aptos" w:hAnsi="Aptos"/>
        </w:rPr>
      </w:pPr>
    </w:p>
    <w:p w14:paraId="187863D4" w14:textId="77777777" w:rsidR="00C941C5" w:rsidRPr="00C941C5" w:rsidRDefault="00C941C5" w:rsidP="00C941C5">
      <w:pPr>
        <w:pStyle w:val="ListParagraph"/>
        <w:numPr>
          <w:ilvl w:val="0"/>
          <w:numId w:val="5"/>
        </w:numPr>
        <w:rPr>
          <w:rFonts w:ascii="Aptos" w:hAnsi="Aptos"/>
        </w:rPr>
      </w:pPr>
      <w:r w:rsidRPr="00C941C5">
        <w:rPr>
          <w:rFonts w:ascii="Aptos" w:hAnsi="Aptos"/>
        </w:rPr>
        <w:t>To ensure appropriate car insurance is in place.</w:t>
      </w:r>
    </w:p>
    <w:p w14:paraId="5D9A73FC" w14:textId="77777777" w:rsidR="00C941C5" w:rsidRPr="00C941C5" w:rsidRDefault="00C941C5" w:rsidP="00C941C5">
      <w:pPr>
        <w:pStyle w:val="ListParagraph"/>
        <w:rPr>
          <w:rFonts w:ascii="Aptos" w:hAnsi="Aptos"/>
        </w:rPr>
      </w:pPr>
    </w:p>
    <w:p w14:paraId="09607EB0" w14:textId="77777777" w:rsidR="00C941C5" w:rsidRPr="00C941C5" w:rsidRDefault="00C941C5" w:rsidP="00C941C5">
      <w:pPr>
        <w:pStyle w:val="ListParagraph"/>
        <w:numPr>
          <w:ilvl w:val="0"/>
          <w:numId w:val="5"/>
        </w:numPr>
        <w:rPr>
          <w:rFonts w:ascii="Aptos" w:hAnsi="Aptos"/>
        </w:rPr>
      </w:pPr>
      <w:r w:rsidRPr="00C941C5">
        <w:rPr>
          <w:rFonts w:ascii="Aptos" w:hAnsi="Aptos"/>
        </w:rPr>
        <w:t>To display appropriate conduct both during any appointment and in upholding the reputation and regard of the national Safeguarders Panel.</w:t>
      </w:r>
    </w:p>
    <w:p w14:paraId="55E8EE3E" w14:textId="77777777" w:rsidR="00C941C5" w:rsidRPr="00C941C5" w:rsidRDefault="00C941C5" w:rsidP="00C941C5">
      <w:pPr>
        <w:pStyle w:val="ListParagraph"/>
        <w:rPr>
          <w:rFonts w:ascii="Aptos" w:hAnsi="Aptos"/>
        </w:rPr>
      </w:pPr>
    </w:p>
    <w:p w14:paraId="6408A53A" w14:textId="77777777" w:rsidR="00C941C5" w:rsidRPr="00C941C5" w:rsidRDefault="00C941C5" w:rsidP="00C941C5">
      <w:pPr>
        <w:pStyle w:val="ListParagraph"/>
        <w:numPr>
          <w:ilvl w:val="0"/>
          <w:numId w:val="5"/>
        </w:numPr>
        <w:rPr>
          <w:rFonts w:ascii="Aptos" w:hAnsi="Aptos"/>
        </w:rPr>
      </w:pPr>
      <w:r w:rsidRPr="00C941C5">
        <w:rPr>
          <w:rFonts w:ascii="Aptos" w:hAnsi="Aptos"/>
        </w:rPr>
        <w:t>To share information as required with the Safeguarders Panel Team, acting on behalf of Scottish Ministers, including information about availability and matters that may affect ability to remain on the national Panel.</w:t>
      </w:r>
    </w:p>
    <w:p w14:paraId="3AB780B5" w14:textId="77777777" w:rsidR="00C941C5" w:rsidRPr="00C941C5" w:rsidRDefault="00C941C5" w:rsidP="00C941C5">
      <w:pPr>
        <w:pStyle w:val="ListParagraph"/>
        <w:rPr>
          <w:rFonts w:ascii="Aptos" w:hAnsi="Aptos"/>
        </w:rPr>
      </w:pPr>
    </w:p>
    <w:p w14:paraId="2CD1630A" w14:textId="77777777" w:rsidR="00C941C5" w:rsidRPr="00C941C5" w:rsidRDefault="00C941C5" w:rsidP="00C941C5">
      <w:pPr>
        <w:pStyle w:val="ListParagraph"/>
        <w:numPr>
          <w:ilvl w:val="0"/>
          <w:numId w:val="5"/>
        </w:numPr>
        <w:rPr>
          <w:rFonts w:ascii="Aptos" w:hAnsi="Aptos"/>
        </w:rPr>
      </w:pPr>
      <w:r w:rsidRPr="00C941C5">
        <w:rPr>
          <w:rFonts w:ascii="Aptos" w:hAnsi="Aptos"/>
        </w:rPr>
        <w:t>To register as a data controller in the role of Safeguarder.</w:t>
      </w:r>
    </w:p>
    <w:p w14:paraId="77D154D1" w14:textId="77777777" w:rsidR="00C941C5" w:rsidRPr="00C941C5" w:rsidRDefault="00C941C5" w:rsidP="00C941C5">
      <w:pPr>
        <w:pStyle w:val="ListParagraph"/>
        <w:rPr>
          <w:rFonts w:ascii="Aptos" w:hAnsi="Aptos"/>
        </w:rPr>
      </w:pPr>
    </w:p>
    <w:p w14:paraId="34AFBC21" w14:textId="71CCFD64" w:rsidR="00C941C5" w:rsidRPr="00C941C5" w:rsidRDefault="00C941C5" w:rsidP="00C941C5">
      <w:pPr>
        <w:pStyle w:val="ListParagraph"/>
        <w:numPr>
          <w:ilvl w:val="0"/>
          <w:numId w:val="5"/>
        </w:numPr>
        <w:rPr>
          <w:rFonts w:ascii="Aptos" w:hAnsi="Aptos"/>
        </w:rPr>
      </w:pPr>
      <w:r w:rsidRPr="00C941C5">
        <w:rPr>
          <w:rFonts w:ascii="Aptos" w:hAnsi="Aptos"/>
        </w:rPr>
        <w:t>To exercise due care in the use of information and to hold, return and or destroy information as required by relevant</w:t>
      </w:r>
      <w:hyperlink r:id="rId15" w:history="1">
        <w:r w:rsidRPr="00FD0006">
          <w:rPr>
            <w:rStyle w:val="Hyperlink"/>
            <w:rFonts w:ascii="Aptos" w:hAnsi="Aptos"/>
          </w:rPr>
          <w:t xml:space="preserve"> Policies and Guidance</w:t>
        </w:r>
      </w:hyperlink>
      <w:r w:rsidRPr="00C941C5">
        <w:rPr>
          <w:rFonts w:ascii="Aptos" w:hAnsi="Aptos"/>
        </w:rPr>
        <w:t>.</w:t>
      </w:r>
    </w:p>
    <w:p w14:paraId="54D10E89" w14:textId="77777777" w:rsidR="00C941C5" w:rsidRPr="00C941C5" w:rsidRDefault="00C941C5" w:rsidP="00C941C5">
      <w:pPr>
        <w:pStyle w:val="ListParagraph"/>
        <w:rPr>
          <w:rFonts w:ascii="Aptos" w:hAnsi="Aptos"/>
        </w:rPr>
      </w:pPr>
    </w:p>
    <w:p w14:paraId="732781B9" w14:textId="77777777" w:rsidR="00C941C5" w:rsidRPr="00C941C5" w:rsidRDefault="00C941C5" w:rsidP="00C941C5">
      <w:pPr>
        <w:pStyle w:val="ListParagraph"/>
        <w:numPr>
          <w:ilvl w:val="0"/>
          <w:numId w:val="5"/>
        </w:numPr>
        <w:rPr>
          <w:rFonts w:ascii="Aptos" w:hAnsi="Aptos"/>
        </w:rPr>
      </w:pPr>
      <w:r w:rsidRPr="00C941C5">
        <w:rPr>
          <w:rFonts w:ascii="Aptos" w:hAnsi="Aptos"/>
        </w:rPr>
        <w:t>To be accountable for individual practice and conduct in the role.</w:t>
      </w:r>
    </w:p>
    <w:p w14:paraId="4DA87BE2" w14:textId="77777777" w:rsidR="00C941C5" w:rsidRPr="00C941C5" w:rsidRDefault="00C941C5" w:rsidP="00C941C5">
      <w:pPr>
        <w:rPr>
          <w:rFonts w:ascii="Aptos" w:hAnsi="Aptos"/>
        </w:rPr>
      </w:pPr>
    </w:p>
    <w:p w14:paraId="53A579AC" w14:textId="77777777" w:rsidR="00C941C5" w:rsidRPr="00C941C5" w:rsidRDefault="00C941C5" w:rsidP="00C941C5">
      <w:pPr>
        <w:rPr>
          <w:rFonts w:ascii="Aptos" w:hAnsi="Aptos"/>
        </w:rPr>
      </w:pPr>
    </w:p>
    <w:p w14:paraId="0E399CE5" w14:textId="77777777" w:rsidR="00C941C5" w:rsidRPr="00C941C5" w:rsidRDefault="00C941C5" w:rsidP="00C941C5">
      <w:pPr>
        <w:rPr>
          <w:rFonts w:ascii="Aptos" w:hAnsi="Aptos"/>
        </w:rPr>
      </w:pPr>
    </w:p>
    <w:p w14:paraId="5344B5C3" w14:textId="77777777" w:rsidR="00C941C5" w:rsidRPr="00C941C5" w:rsidRDefault="00C941C5" w:rsidP="00C941C5">
      <w:pPr>
        <w:rPr>
          <w:rFonts w:ascii="Aptos" w:hAnsi="Aptos"/>
          <w:b/>
        </w:rPr>
      </w:pPr>
      <w:r w:rsidRPr="00C941C5">
        <w:rPr>
          <w:rFonts w:ascii="Aptos" w:hAnsi="Aptos"/>
          <w:b/>
        </w:rPr>
        <w:br w:type="page"/>
      </w:r>
    </w:p>
    <w:p w14:paraId="0DFDD901" w14:textId="77777777" w:rsidR="00C941C5" w:rsidRPr="00C941C5" w:rsidRDefault="00C941C5" w:rsidP="00C941C5">
      <w:pPr>
        <w:rPr>
          <w:rFonts w:ascii="Aptos" w:hAnsi="Aptos"/>
          <w:b/>
        </w:rPr>
      </w:pPr>
    </w:p>
    <w:p w14:paraId="5E7AA2B3" w14:textId="77777777" w:rsidR="00C941C5" w:rsidRPr="00C941C5" w:rsidRDefault="00C941C5" w:rsidP="00C941C5">
      <w:pPr>
        <w:jc w:val="center"/>
        <w:rPr>
          <w:rFonts w:ascii="Aptos" w:hAnsi="Aptos"/>
          <w:b/>
        </w:rPr>
      </w:pPr>
      <w:r w:rsidRPr="00C941C5">
        <w:rPr>
          <w:rFonts w:ascii="Aptos" w:hAnsi="Aptos"/>
          <w:b/>
        </w:rPr>
        <w:t>Safeguarder Person Specification</w:t>
      </w:r>
    </w:p>
    <w:p w14:paraId="21C094BB" w14:textId="77777777" w:rsidR="00C941C5" w:rsidRPr="00C941C5" w:rsidRDefault="00C941C5" w:rsidP="00C941C5">
      <w:pPr>
        <w:rPr>
          <w:rFonts w:ascii="Aptos" w:hAnsi="Aptos"/>
        </w:rPr>
      </w:pPr>
    </w:p>
    <w:p w14:paraId="74168C64" w14:textId="0B47D402" w:rsidR="00C941C5" w:rsidRPr="00C941C5" w:rsidRDefault="00C941C5" w:rsidP="00C941C5">
      <w:pPr>
        <w:rPr>
          <w:rFonts w:ascii="Aptos" w:hAnsi="Aptos"/>
        </w:rPr>
      </w:pPr>
      <w:r w:rsidRPr="00C941C5">
        <w:rPr>
          <w:rFonts w:ascii="Aptos" w:hAnsi="Aptos"/>
        </w:rPr>
        <w:t xml:space="preserve">Safeguarders cannot be appointed without being capable of satisfying key competencies.  These are assessed at the Pre-appointment Assessment and </w:t>
      </w:r>
      <w:r w:rsidR="00FD0006">
        <w:rPr>
          <w:rFonts w:ascii="Aptos" w:hAnsi="Aptos"/>
        </w:rPr>
        <w:t>T</w:t>
      </w:r>
      <w:r w:rsidRPr="00C941C5">
        <w:rPr>
          <w:rFonts w:ascii="Aptos" w:hAnsi="Aptos"/>
        </w:rPr>
        <w:t>raining, following successful initial interview process and before appointment by Scottish Ministers.</w:t>
      </w:r>
    </w:p>
    <w:p w14:paraId="2014DCF4" w14:textId="77777777" w:rsidR="00C941C5" w:rsidRPr="00C941C5" w:rsidRDefault="00C941C5" w:rsidP="00C941C5">
      <w:pPr>
        <w:rPr>
          <w:rFonts w:ascii="Aptos" w:hAnsi="Aptos"/>
        </w:rPr>
      </w:pPr>
    </w:p>
    <w:p w14:paraId="5B6D4399" w14:textId="77777777" w:rsidR="00C941C5" w:rsidRPr="00C941C5" w:rsidRDefault="00C941C5" w:rsidP="00C941C5">
      <w:pPr>
        <w:rPr>
          <w:rFonts w:ascii="Aptos" w:hAnsi="Aptos"/>
        </w:rPr>
      </w:pPr>
      <w:r w:rsidRPr="00C941C5">
        <w:rPr>
          <w:rFonts w:ascii="Aptos" w:hAnsi="Aptos"/>
        </w:rPr>
        <w:t xml:space="preserve">It is the responsibility of the Safeguarders Panel Team acting on behalf of Scottish Ministers to ensure that Safeguarders are selected, trained and supported to have the required </w:t>
      </w:r>
      <w:r w:rsidRPr="00C941C5">
        <w:rPr>
          <w:rFonts w:ascii="Aptos" w:hAnsi="Aptos"/>
          <w:u w:val="single"/>
        </w:rPr>
        <w:t>interpersonal, communication, practice skills and legal knowledge</w:t>
      </w:r>
      <w:r w:rsidRPr="00C941C5">
        <w:rPr>
          <w:rFonts w:ascii="Aptos" w:hAnsi="Aptos"/>
        </w:rPr>
        <w:t xml:space="preserve"> to fulfil their role.</w:t>
      </w:r>
    </w:p>
    <w:p w14:paraId="09C71EF3" w14:textId="77777777" w:rsidR="00C941C5" w:rsidRPr="00C941C5" w:rsidRDefault="00C941C5" w:rsidP="00C941C5">
      <w:pPr>
        <w:rPr>
          <w:rFonts w:ascii="Aptos" w:hAnsi="Aptos"/>
        </w:rPr>
      </w:pPr>
    </w:p>
    <w:tbl>
      <w:tblPr>
        <w:tblStyle w:val="TableGrid"/>
        <w:tblW w:w="0" w:type="auto"/>
        <w:tblLook w:val="04A0" w:firstRow="1" w:lastRow="0" w:firstColumn="1" w:lastColumn="0" w:noHBand="0" w:noVBand="1"/>
      </w:tblPr>
      <w:tblGrid>
        <w:gridCol w:w="1806"/>
        <w:gridCol w:w="7255"/>
      </w:tblGrid>
      <w:tr w:rsidR="00C941C5" w:rsidRPr="00C941C5" w14:paraId="50EF6521" w14:textId="77777777" w:rsidTr="00D9432B">
        <w:tc>
          <w:tcPr>
            <w:tcW w:w="1809" w:type="dxa"/>
            <w:shd w:val="clear" w:color="auto" w:fill="D9D9D9" w:themeFill="background1" w:themeFillShade="D9"/>
          </w:tcPr>
          <w:p w14:paraId="36FB0600" w14:textId="77777777" w:rsidR="00C941C5" w:rsidRPr="00C941C5" w:rsidRDefault="00C941C5" w:rsidP="00D9432B">
            <w:pPr>
              <w:rPr>
                <w:rFonts w:ascii="Aptos" w:hAnsi="Aptos"/>
              </w:rPr>
            </w:pPr>
            <w:r w:rsidRPr="00C941C5">
              <w:rPr>
                <w:rFonts w:ascii="Aptos" w:hAnsi="Aptos"/>
              </w:rPr>
              <w:t>Area</w:t>
            </w:r>
          </w:p>
        </w:tc>
        <w:tc>
          <w:tcPr>
            <w:tcW w:w="7371" w:type="dxa"/>
            <w:shd w:val="clear" w:color="auto" w:fill="D9D9D9" w:themeFill="background1" w:themeFillShade="D9"/>
          </w:tcPr>
          <w:p w14:paraId="572210E7" w14:textId="77777777" w:rsidR="00C941C5" w:rsidRPr="00C941C5" w:rsidRDefault="00C941C5" w:rsidP="00D9432B">
            <w:pPr>
              <w:rPr>
                <w:rFonts w:ascii="Aptos" w:hAnsi="Aptos"/>
              </w:rPr>
            </w:pPr>
            <w:r w:rsidRPr="00C941C5">
              <w:rPr>
                <w:rFonts w:ascii="Aptos" w:hAnsi="Aptos"/>
              </w:rPr>
              <w:t>Requirement</w:t>
            </w:r>
          </w:p>
        </w:tc>
      </w:tr>
      <w:tr w:rsidR="00C941C5" w:rsidRPr="00C941C5" w14:paraId="68064EEE" w14:textId="77777777" w:rsidTr="00D9432B">
        <w:tc>
          <w:tcPr>
            <w:tcW w:w="1809" w:type="dxa"/>
            <w:vMerge w:val="restart"/>
          </w:tcPr>
          <w:p w14:paraId="0B077C75" w14:textId="77777777" w:rsidR="00C941C5" w:rsidRPr="00C941C5" w:rsidRDefault="00C941C5" w:rsidP="00D9432B">
            <w:pPr>
              <w:jc w:val="left"/>
              <w:rPr>
                <w:rFonts w:ascii="Aptos" w:hAnsi="Aptos"/>
                <w:b/>
              </w:rPr>
            </w:pPr>
            <w:r w:rsidRPr="00C941C5">
              <w:rPr>
                <w:rFonts w:ascii="Aptos" w:hAnsi="Aptos"/>
                <w:b/>
              </w:rPr>
              <w:t>Competencies</w:t>
            </w:r>
          </w:p>
          <w:p w14:paraId="393E4356" w14:textId="77777777" w:rsidR="00C941C5" w:rsidRPr="00C941C5" w:rsidRDefault="00C941C5" w:rsidP="00D9432B">
            <w:pPr>
              <w:jc w:val="left"/>
              <w:rPr>
                <w:rFonts w:ascii="Aptos" w:hAnsi="Aptos"/>
                <w:b/>
              </w:rPr>
            </w:pPr>
          </w:p>
        </w:tc>
        <w:tc>
          <w:tcPr>
            <w:tcW w:w="7371" w:type="dxa"/>
          </w:tcPr>
          <w:p w14:paraId="24AA01E0" w14:textId="77777777" w:rsidR="00C941C5" w:rsidRPr="00C941C5" w:rsidRDefault="00C941C5" w:rsidP="00C941C5">
            <w:pPr>
              <w:pStyle w:val="ListParagraph"/>
              <w:numPr>
                <w:ilvl w:val="0"/>
                <w:numId w:val="3"/>
              </w:numPr>
              <w:ind w:left="318" w:hanging="284"/>
              <w:jc w:val="left"/>
              <w:rPr>
                <w:rFonts w:ascii="Aptos" w:hAnsi="Aptos"/>
              </w:rPr>
            </w:pPr>
            <w:r w:rsidRPr="00C941C5">
              <w:rPr>
                <w:rFonts w:ascii="Aptos" w:hAnsi="Aptos"/>
              </w:rPr>
              <w:t>Keep central focus on the child</w:t>
            </w:r>
          </w:p>
          <w:p w14:paraId="2916BABB" w14:textId="77777777" w:rsidR="00C941C5" w:rsidRPr="00C941C5" w:rsidRDefault="00C941C5" w:rsidP="00D9432B">
            <w:pPr>
              <w:ind w:left="318" w:hanging="284"/>
              <w:jc w:val="left"/>
              <w:rPr>
                <w:rFonts w:ascii="Aptos" w:hAnsi="Aptos"/>
              </w:rPr>
            </w:pPr>
          </w:p>
        </w:tc>
      </w:tr>
      <w:tr w:rsidR="00C941C5" w:rsidRPr="00C941C5" w14:paraId="46F6A8C3" w14:textId="77777777" w:rsidTr="00D9432B">
        <w:tc>
          <w:tcPr>
            <w:tcW w:w="1809" w:type="dxa"/>
            <w:vMerge/>
          </w:tcPr>
          <w:p w14:paraId="550EE6BD" w14:textId="77777777" w:rsidR="00C941C5" w:rsidRPr="00C941C5" w:rsidRDefault="00C941C5" w:rsidP="00D9432B">
            <w:pPr>
              <w:rPr>
                <w:rFonts w:ascii="Aptos" w:hAnsi="Aptos"/>
              </w:rPr>
            </w:pPr>
          </w:p>
        </w:tc>
        <w:tc>
          <w:tcPr>
            <w:tcW w:w="7371" w:type="dxa"/>
          </w:tcPr>
          <w:p w14:paraId="37B6B82D" w14:textId="77777777" w:rsidR="00C941C5" w:rsidRPr="00C941C5" w:rsidRDefault="00C941C5" w:rsidP="00C941C5">
            <w:pPr>
              <w:pStyle w:val="ListParagraph"/>
              <w:numPr>
                <w:ilvl w:val="0"/>
                <w:numId w:val="3"/>
              </w:numPr>
              <w:ind w:left="318" w:hanging="284"/>
              <w:jc w:val="left"/>
              <w:rPr>
                <w:rFonts w:ascii="Aptos" w:hAnsi="Aptos"/>
              </w:rPr>
            </w:pPr>
            <w:r w:rsidRPr="00C941C5">
              <w:rPr>
                <w:rFonts w:ascii="Aptos" w:hAnsi="Aptos"/>
              </w:rPr>
              <w:t>Fulfil responsibilities as required in the role</w:t>
            </w:r>
          </w:p>
          <w:p w14:paraId="77C4762E" w14:textId="77777777" w:rsidR="00C941C5" w:rsidRPr="00C941C5" w:rsidRDefault="00C941C5" w:rsidP="00D9432B">
            <w:pPr>
              <w:ind w:left="318" w:hanging="284"/>
              <w:jc w:val="left"/>
              <w:rPr>
                <w:rFonts w:ascii="Aptos" w:hAnsi="Aptos"/>
              </w:rPr>
            </w:pPr>
          </w:p>
        </w:tc>
      </w:tr>
      <w:tr w:rsidR="00C941C5" w:rsidRPr="00C941C5" w14:paraId="17CE5A1B" w14:textId="77777777" w:rsidTr="00D9432B">
        <w:tc>
          <w:tcPr>
            <w:tcW w:w="1809" w:type="dxa"/>
            <w:vMerge/>
          </w:tcPr>
          <w:p w14:paraId="7FB529F6" w14:textId="77777777" w:rsidR="00C941C5" w:rsidRPr="00C941C5" w:rsidRDefault="00C941C5" w:rsidP="00D9432B">
            <w:pPr>
              <w:rPr>
                <w:rFonts w:ascii="Aptos" w:hAnsi="Aptos"/>
              </w:rPr>
            </w:pPr>
          </w:p>
        </w:tc>
        <w:tc>
          <w:tcPr>
            <w:tcW w:w="7371" w:type="dxa"/>
          </w:tcPr>
          <w:p w14:paraId="6417BC80" w14:textId="77777777" w:rsidR="00C941C5" w:rsidRPr="00C941C5" w:rsidRDefault="00C941C5" w:rsidP="00C941C5">
            <w:pPr>
              <w:pStyle w:val="ListParagraph"/>
              <w:numPr>
                <w:ilvl w:val="0"/>
                <w:numId w:val="3"/>
              </w:numPr>
              <w:ind w:left="318" w:hanging="284"/>
              <w:jc w:val="left"/>
              <w:rPr>
                <w:rFonts w:ascii="Aptos" w:hAnsi="Aptos"/>
              </w:rPr>
            </w:pPr>
            <w:r w:rsidRPr="00C941C5">
              <w:rPr>
                <w:rFonts w:ascii="Aptos" w:hAnsi="Aptos"/>
              </w:rPr>
              <w:t>Work effectively as an individual and alongside others developing effective professional relationships with those connected to the role</w:t>
            </w:r>
          </w:p>
          <w:p w14:paraId="7DA75755" w14:textId="77777777" w:rsidR="00C941C5" w:rsidRPr="00C941C5" w:rsidRDefault="00C941C5" w:rsidP="00D9432B">
            <w:pPr>
              <w:ind w:left="318" w:hanging="284"/>
              <w:jc w:val="left"/>
              <w:rPr>
                <w:rFonts w:ascii="Aptos" w:hAnsi="Aptos"/>
              </w:rPr>
            </w:pPr>
          </w:p>
        </w:tc>
      </w:tr>
      <w:tr w:rsidR="00C941C5" w:rsidRPr="00C941C5" w14:paraId="53EA0236" w14:textId="77777777" w:rsidTr="00D9432B">
        <w:tc>
          <w:tcPr>
            <w:tcW w:w="1809" w:type="dxa"/>
            <w:vMerge/>
          </w:tcPr>
          <w:p w14:paraId="62638BF5" w14:textId="77777777" w:rsidR="00C941C5" w:rsidRPr="00C941C5" w:rsidRDefault="00C941C5" w:rsidP="00D9432B">
            <w:pPr>
              <w:rPr>
                <w:rFonts w:ascii="Aptos" w:hAnsi="Aptos"/>
              </w:rPr>
            </w:pPr>
          </w:p>
        </w:tc>
        <w:tc>
          <w:tcPr>
            <w:tcW w:w="7371" w:type="dxa"/>
          </w:tcPr>
          <w:p w14:paraId="1FFD2127" w14:textId="77777777" w:rsidR="00C941C5" w:rsidRPr="00C941C5" w:rsidRDefault="00C941C5" w:rsidP="00C941C5">
            <w:pPr>
              <w:pStyle w:val="ListParagraph"/>
              <w:numPr>
                <w:ilvl w:val="0"/>
                <w:numId w:val="3"/>
              </w:numPr>
              <w:ind w:left="318" w:hanging="284"/>
              <w:jc w:val="left"/>
              <w:rPr>
                <w:rFonts w:ascii="Aptos" w:hAnsi="Aptos"/>
              </w:rPr>
            </w:pPr>
            <w:r w:rsidRPr="00C941C5">
              <w:rPr>
                <w:rFonts w:ascii="Aptos" w:hAnsi="Aptos"/>
              </w:rPr>
              <w:t>Communicate sensitively, purposefully, effectively, and respectfully (core competence to communicate with children)</w:t>
            </w:r>
          </w:p>
          <w:p w14:paraId="4CEDA544" w14:textId="77777777" w:rsidR="00C941C5" w:rsidRPr="00C941C5" w:rsidRDefault="00C941C5" w:rsidP="00D9432B">
            <w:pPr>
              <w:ind w:left="318" w:hanging="284"/>
              <w:jc w:val="left"/>
              <w:rPr>
                <w:rFonts w:ascii="Aptos" w:hAnsi="Aptos"/>
              </w:rPr>
            </w:pPr>
          </w:p>
        </w:tc>
      </w:tr>
      <w:tr w:rsidR="00C941C5" w:rsidRPr="00C941C5" w14:paraId="535A7805" w14:textId="77777777" w:rsidTr="00D9432B">
        <w:tc>
          <w:tcPr>
            <w:tcW w:w="1809" w:type="dxa"/>
            <w:vMerge/>
          </w:tcPr>
          <w:p w14:paraId="5363A9A8" w14:textId="77777777" w:rsidR="00C941C5" w:rsidRPr="00C941C5" w:rsidRDefault="00C941C5" w:rsidP="00D9432B">
            <w:pPr>
              <w:rPr>
                <w:rFonts w:ascii="Aptos" w:hAnsi="Aptos"/>
              </w:rPr>
            </w:pPr>
          </w:p>
        </w:tc>
        <w:tc>
          <w:tcPr>
            <w:tcW w:w="7371" w:type="dxa"/>
          </w:tcPr>
          <w:p w14:paraId="31707C48" w14:textId="77777777" w:rsidR="00C941C5" w:rsidRPr="00C941C5" w:rsidRDefault="00C941C5" w:rsidP="00C941C5">
            <w:pPr>
              <w:pStyle w:val="ListParagraph"/>
              <w:numPr>
                <w:ilvl w:val="0"/>
                <w:numId w:val="3"/>
              </w:numPr>
              <w:ind w:left="318" w:hanging="284"/>
              <w:jc w:val="left"/>
              <w:rPr>
                <w:rFonts w:ascii="Aptos" w:hAnsi="Aptos"/>
              </w:rPr>
            </w:pPr>
            <w:r w:rsidRPr="00C941C5">
              <w:rPr>
                <w:rFonts w:ascii="Aptos" w:hAnsi="Aptos"/>
              </w:rPr>
              <w:t>Assimilate and analyse information to make clear, reasoned and justifiable recommendations</w:t>
            </w:r>
          </w:p>
          <w:p w14:paraId="435C9F5C" w14:textId="77777777" w:rsidR="00C941C5" w:rsidRPr="00C941C5" w:rsidRDefault="00C941C5" w:rsidP="00D9432B">
            <w:pPr>
              <w:ind w:left="318" w:hanging="284"/>
              <w:jc w:val="left"/>
              <w:rPr>
                <w:rFonts w:ascii="Aptos" w:hAnsi="Aptos"/>
              </w:rPr>
            </w:pPr>
          </w:p>
        </w:tc>
      </w:tr>
      <w:tr w:rsidR="00C941C5" w:rsidRPr="00C941C5" w14:paraId="610E22D9" w14:textId="77777777" w:rsidTr="00D9432B">
        <w:tc>
          <w:tcPr>
            <w:tcW w:w="1809" w:type="dxa"/>
            <w:vMerge/>
          </w:tcPr>
          <w:p w14:paraId="50BB2B5C" w14:textId="77777777" w:rsidR="00C941C5" w:rsidRPr="00C941C5" w:rsidRDefault="00C941C5" w:rsidP="00D9432B">
            <w:pPr>
              <w:rPr>
                <w:rFonts w:ascii="Aptos" w:hAnsi="Aptos"/>
              </w:rPr>
            </w:pPr>
          </w:p>
        </w:tc>
        <w:tc>
          <w:tcPr>
            <w:tcW w:w="7371" w:type="dxa"/>
          </w:tcPr>
          <w:p w14:paraId="377B5691" w14:textId="77777777" w:rsidR="00C941C5" w:rsidRPr="00C941C5" w:rsidRDefault="00C941C5" w:rsidP="00C941C5">
            <w:pPr>
              <w:pStyle w:val="ListParagraph"/>
              <w:numPr>
                <w:ilvl w:val="0"/>
                <w:numId w:val="3"/>
              </w:numPr>
              <w:ind w:left="318" w:hanging="284"/>
              <w:jc w:val="left"/>
              <w:rPr>
                <w:rFonts w:ascii="Aptos" w:eastAsia="Times New Roman" w:hAnsi="Aptos" w:cs="Arial"/>
                <w:color w:val="000000"/>
                <w:lang w:eastAsia="en-GB"/>
              </w:rPr>
            </w:pPr>
            <w:r w:rsidRPr="00C941C5">
              <w:rPr>
                <w:rFonts w:ascii="Aptos" w:eastAsia="Times New Roman" w:hAnsi="Aptos" w:cs="Arial"/>
                <w:color w:val="000000"/>
                <w:lang w:eastAsia="en-GB"/>
              </w:rPr>
              <w:t>Continue personal development relevant to the role by meaningful self-reflection and engagement with learning and development</w:t>
            </w:r>
          </w:p>
          <w:p w14:paraId="11B4D2F8" w14:textId="77777777" w:rsidR="00C941C5" w:rsidRPr="00C941C5" w:rsidRDefault="00C941C5" w:rsidP="00D9432B">
            <w:pPr>
              <w:ind w:left="318" w:hanging="284"/>
              <w:jc w:val="left"/>
              <w:rPr>
                <w:rFonts w:ascii="Aptos" w:hAnsi="Aptos" w:cs="Arial"/>
              </w:rPr>
            </w:pPr>
          </w:p>
        </w:tc>
      </w:tr>
      <w:tr w:rsidR="00C941C5" w:rsidRPr="00C941C5" w14:paraId="587F1A63" w14:textId="77777777" w:rsidTr="00D9432B">
        <w:tc>
          <w:tcPr>
            <w:tcW w:w="1809" w:type="dxa"/>
            <w:vMerge w:val="restart"/>
          </w:tcPr>
          <w:p w14:paraId="765BC5DB" w14:textId="77777777" w:rsidR="00C941C5" w:rsidRPr="00C941C5" w:rsidRDefault="00C941C5" w:rsidP="00D9432B">
            <w:pPr>
              <w:rPr>
                <w:rFonts w:ascii="Aptos" w:hAnsi="Aptos"/>
                <w:b/>
              </w:rPr>
            </w:pPr>
            <w:r w:rsidRPr="00C941C5">
              <w:rPr>
                <w:rFonts w:ascii="Aptos" w:hAnsi="Aptos"/>
                <w:b/>
              </w:rPr>
              <w:t>Values</w:t>
            </w:r>
          </w:p>
        </w:tc>
        <w:tc>
          <w:tcPr>
            <w:tcW w:w="7371" w:type="dxa"/>
          </w:tcPr>
          <w:p w14:paraId="39C25965" w14:textId="77777777" w:rsidR="00C941C5" w:rsidRPr="00C941C5" w:rsidRDefault="00C941C5" w:rsidP="00C941C5">
            <w:pPr>
              <w:pStyle w:val="ListParagraph"/>
              <w:numPr>
                <w:ilvl w:val="0"/>
                <w:numId w:val="3"/>
              </w:numPr>
              <w:ind w:left="318" w:hanging="284"/>
              <w:rPr>
                <w:rFonts w:ascii="Aptos" w:eastAsia="Times New Roman" w:hAnsi="Aptos" w:cs="Arial"/>
                <w:color w:val="000000"/>
                <w:lang w:eastAsia="en-GB"/>
              </w:rPr>
            </w:pPr>
            <w:r w:rsidRPr="00C941C5">
              <w:rPr>
                <w:rFonts w:ascii="Aptos" w:eastAsia="Times New Roman" w:hAnsi="Aptos" w:cs="Arial"/>
                <w:color w:val="000000"/>
                <w:lang w:eastAsia="en-GB"/>
              </w:rPr>
              <w:t>To be child centred, always keeping the child, their best interests, and human rights to the forefront</w:t>
            </w:r>
          </w:p>
          <w:p w14:paraId="6FEC54D3" w14:textId="77777777" w:rsidR="00C941C5" w:rsidRPr="00C941C5" w:rsidRDefault="00C941C5" w:rsidP="00D9432B">
            <w:pPr>
              <w:ind w:left="318" w:hanging="284"/>
              <w:rPr>
                <w:rFonts w:ascii="Aptos" w:hAnsi="Aptos" w:cs="Arial"/>
              </w:rPr>
            </w:pPr>
          </w:p>
        </w:tc>
      </w:tr>
      <w:tr w:rsidR="00C941C5" w:rsidRPr="00C941C5" w14:paraId="719F7032" w14:textId="77777777" w:rsidTr="00D9432B">
        <w:tc>
          <w:tcPr>
            <w:tcW w:w="1809" w:type="dxa"/>
            <w:vMerge/>
          </w:tcPr>
          <w:p w14:paraId="1F242BFF" w14:textId="77777777" w:rsidR="00C941C5" w:rsidRPr="00C941C5" w:rsidRDefault="00C941C5" w:rsidP="00D9432B">
            <w:pPr>
              <w:rPr>
                <w:rFonts w:ascii="Aptos" w:hAnsi="Aptos"/>
              </w:rPr>
            </w:pPr>
          </w:p>
        </w:tc>
        <w:tc>
          <w:tcPr>
            <w:tcW w:w="7371" w:type="dxa"/>
          </w:tcPr>
          <w:p w14:paraId="49B89BEB" w14:textId="77777777" w:rsidR="00C941C5" w:rsidRPr="00C941C5" w:rsidRDefault="00C941C5" w:rsidP="00C941C5">
            <w:pPr>
              <w:pStyle w:val="ListParagraph"/>
              <w:numPr>
                <w:ilvl w:val="0"/>
                <w:numId w:val="3"/>
              </w:numPr>
              <w:ind w:left="318" w:hanging="284"/>
              <w:rPr>
                <w:rFonts w:ascii="Aptos" w:eastAsia="Times New Roman" w:hAnsi="Aptos" w:cs="Arial"/>
                <w:color w:val="000000"/>
                <w:lang w:eastAsia="en-GB"/>
              </w:rPr>
            </w:pPr>
            <w:r w:rsidRPr="00C941C5">
              <w:rPr>
                <w:rFonts w:ascii="Aptos" w:eastAsia="Times New Roman" w:hAnsi="Aptos" w:cs="Arial"/>
                <w:color w:val="000000"/>
                <w:lang w:eastAsia="en-GB"/>
              </w:rPr>
              <w:t>Treating everyone with dignity and respect, understanding and respecting others’ roles, experiences, and backgrounds</w:t>
            </w:r>
          </w:p>
          <w:p w14:paraId="4A426EBF" w14:textId="77777777" w:rsidR="00C941C5" w:rsidRPr="00C941C5" w:rsidRDefault="00C941C5" w:rsidP="00D9432B">
            <w:pPr>
              <w:ind w:left="318" w:hanging="284"/>
              <w:rPr>
                <w:rFonts w:ascii="Aptos" w:eastAsia="Times New Roman" w:hAnsi="Aptos" w:cs="Arial"/>
                <w:color w:val="000000"/>
                <w:lang w:eastAsia="en-GB"/>
              </w:rPr>
            </w:pPr>
          </w:p>
        </w:tc>
      </w:tr>
      <w:tr w:rsidR="00C941C5" w:rsidRPr="00C941C5" w14:paraId="41EFCCE3" w14:textId="77777777" w:rsidTr="00D9432B">
        <w:tc>
          <w:tcPr>
            <w:tcW w:w="1809" w:type="dxa"/>
            <w:vMerge/>
          </w:tcPr>
          <w:p w14:paraId="0CA03410" w14:textId="77777777" w:rsidR="00C941C5" w:rsidRPr="00C941C5" w:rsidRDefault="00C941C5" w:rsidP="00D9432B">
            <w:pPr>
              <w:rPr>
                <w:rFonts w:ascii="Aptos" w:hAnsi="Aptos"/>
              </w:rPr>
            </w:pPr>
          </w:p>
        </w:tc>
        <w:tc>
          <w:tcPr>
            <w:tcW w:w="7371" w:type="dxa"/>
          </w:tcPr>
          <w:p w14:paraId="78FA1410" w14:textId="77777777" w:rsidR="00C941C5" w:rsidRPr="00C941C5" w:rsidRDefault="00C941C5" w:rsidP="00C941C5">
            <w:pPr>
              <w:pStyle w:val="ListParagraph"/>
              <w:numPr>
                <w:ilvl w:val="0"/>
                <w:numId w:val="3"/>
              </w:numPr>
              <w:ind w:left="318" w:hanging="284"/>
              <w:rPr>
                <w:rFonts w:ascii="Aptos" w:eastAsia="Times New Roman" w:hAnsi="Aptos" w:cs="Arial"/>
                <w:color w:val="000000"/>
                <w:lang w:eastAsia="en-GB"/>
              </w:rPr>
            </w:pPr>
            <w:r w:rsidRPr="00C941C5">
              <w:rPr>
                <w:rFonts w:ascii="Aptos" w:eastAsia="Times New Roman" w:hAnsi="Aptos" w:cs="Arial"/>
                <w:color w:val="000000"/>
                <w:lang w:eastAsia="en-GB"/>
              </w:rPr>
              <w:t>Being self-aware and questioning the impact of your own values and beliefs</w:t>
            </w:r>
          </w:p>
          <w:p w14:paraId="2CE0AA3E" w14:textId="77777777" w:rsidR="00C941C5" w:rsidRPr="00C941C5" w:rsidRDefault="00C941C5" w:rsidP="00D9432B">
            <w:pPr>
              <w:ind w:left="318" w:hanging="284"/>
              <w:rPr>
                <w:rFonts w:ascii="Aptos" w:eastAsia="Times New Roman" w:hAnsi="Aptos" w:cs="Arial"/>
                <w:color w:val="000000"/>
                <w:lang w:eastAsia="en-GB"/>
              </w:rPr>
            </w:pPr>
          </w:p>
        </w:tc>
      </w:tr>
      <w:tr w:rsidR="00C941C5" w:rsidRPr="00C941C5" w14:paraId="5F60C22A" w14:textId="77777777" w:rsidTr="00D9432B">
        <w:tc>
          <w:tcPr>
            <w:tcW w:w="1809" w:type="dxa"/>
            <w:vMerge/>
          </w:tcPr>
          <w:p w14:paraId="2793FB6E" w14:textId="77777777" w:rsidR="00C941C5" w:rsidRPr="00C941C5" w:rsidRDefault="00C941C5" w:rsidP="00D9432B">
            <w:pPr>
              <w:rPr>
                <w:rFonts w:ascii="Aptos" w:hAnsi="Aptos"/>
              </w:rPr>
            </w:pPr>
          </w:p>
        </w:tc>
        <w:tc>
          <w:tcPr>
            <w:tcW w:w="7371" w:type="dxa"/>
          </w:tcPr>
          <w:p w14:paraId="73217211" w14:textId="77777777" w:rsidR="00C941C5" w:rsidRPr="00C941C5" w:rsidRDefault="00C941C5" w:rsidP="00C941C5">
            <w:pPr>
              <w:pStyle w:val="ListParagraph"/>
              <w:numPr>
                <w:ilvl w:val="0"/>
                <w:numId w:val="3"/>
              </w:numPr>
              <w:ind w:left="318" w:hanging="284"/>
              <w:rPr>
                <w:rFonts w:ascii="Aptos" w:eastAsia="Times New Roman" w:hAnsi="Aptos" w:cs="Arial"/>
                <w:color w:val="000000"/>
                <w:lang w:eastAsia="en-GB"/>
              </w:rPr>
            </w:pPr>
            <w:r w:rsidRPr="00C941C5">
              <w:rPr>
                <w:rFonts w:ascii="Aptos" w:eastAsia="Times New Roman" w:hAnsi="Aptos" w:cs="Arial"/>
                <w:color w:val="000000"/>
                <w:lang w:eastAsia="en-GB"/>
              </w:rPr>
              <w:t>Being collaborative and participative in your approach, considers a range of ways to enable participation</w:t>
            </w:r>
          </w:p>
          <w:p w14:paraId="6521DE79" w14:textId="77777777" w:rsidR="00C941C5" w:rsidRPr="00C941C5" w:rsidRDefault="00C941C5" w:rsidP="00D9432B">
            <w:pPr>
              <w:ind w:left="318" w:hanging="284"/>
              <w:rPr>
                <w:rFonts w:ascii="Aptos" w:eastAsia="Times New Roman" w:hAnsi="Aptos" w:cs="Arial"/>
                <w:color w:val="000000"/>
                <w:lang w:eastAsia="en-GB"/>
              </w:rPr>
            </w:pPr>
          </w:p>
        </w:tc>
      </w:tr>
      <w:tr w:rsidR="00C941C5" w:rsidRPr="00C941C5" w14:paraId="4E3CE9A6" w14:textId="77777777" w:rsidTr="00D9432B">
        <w:tc>
          <w:tcPr>
            <w:tcW w:w="1809" w:type="dxa"/>
            <w:vMerge/>
          </w:tcPr>
          <w:p w14:paraId="1E05A8EA" w14:textId="77777777" w:rsidR="00C941C5" w:rsidRPr="00C941C5" w:rsidRDefault="00C941C5" w:rsidP="00D9432B">
            <w:pPr>
              <w:rPr>
                <w:rFonts w:ascii="Aptos" w:hAnsi="Aptos"/>
              </w:rPr>
            </w:pPr>
          </w:p>
        </w:tc>
        <w:tc>
          <w:tcPr>
            <w:tcW w:w="7371" w:type="dxa"/>
          </w:tcPr>
          <w:p w14:paraId="5A2DE2D0" w14:textId="77777777" w:rsidR="00C941C5" w:rsidRPr="00C941C5" w:rsidRDefault="00C941C5" w:rsidP="00C941C5">
            <w:pPr>
              <w:pStyle w:val="ListParagraph"/>
              <w:numPr>
                <w:ilvl w:val="0"/>
                <w:numId w:val="3"/>
              </w:numPr>
              <w:ind w:left="318" w:hanging="284"/>
              <w:rPr>
                <w:rFonts w:ascii="Aptos" w:eastAsia="Times New Roman" w:hAnsi="Aptos" w:cs="Arial"/>
                <w:color w:val="000000"/>
                <w:lang w:eastAsia="en-GB"/>
              </w:rPr>
            </w:pPr>
            <w:r w:rsidRPr="00C941C5">
              <w:rPr>
                <w:rFonts w:ascii="Aptos" w:eastAsia="Times New Roman" w:hAnsi="Aptos" w:cs="Arial"/>
                <w:color w:val="000000"/>
                <w:lang w:eastAsia="en-GB"/>
              </w:rPr>
              <w:t>Acts with professional integrity, openness and honesty, and humility</w:t>
            </w:r>
          </w:p>
          <w:p w14:paraId="2D631C2E" w14:textId="77777777" w:rsidR="00C941C5" w:rsidRPr="00C941C5" w:rsidRDefault="00C941C5" w:rsidP="00D9432B">
            <w:pPr>
              <w:ind w:left="318" w:hanging="284"/>
              <w:rPr>
                <w:rFonts w:ascii="Aptos" w:eastAsia="Times New Roman" w:hAnsi="Aptos" w:cs="Arial"/>
                <w:color w:val="000000"/>
                <w:lang w:eastAsia="en-GB"/>
              </w:rPr>
            </w:pPr>
          </w:p>
        </w:tc>
      </w:tr>
      <w:tr w:rsidR="00C941C5" w:rsidRPr="00C941C5" w14:paraId="03046E63" w14:textId="77777777" w:rsidTr="00D9432B">
        <w:tc>
          <w:tcPr>
            <w:tcW w:w="1809" w:type="dxa"/>
            <w:vMerge/>
          </w:tcPr>
          <w:p w14:paraId="11DC7673" w14:textId="77777777" w:rsidR="00C941C5" w:rsidRPr="00C941C5" w:rsidRDefault="00C941C5" w:rsidP="00D9432B">
            <w:pPr>
              <w:rPr>
                <w:rFonts w:ascii="Aptos" w:hAnsi="Aptos"/>
              </w:rPr>
            </w:pPr>
          </w:p>
        </w:tc>
        <w:tc>
          <w:tcPr>
            <w:tcW w:w="7371" w:type="dxa"/>
          </w:tcPr>
          <w:p w14:paraId="51B8D7E4" w14:textId="77777777" w:rsidR="00C941C5" w:rsidRPr="00C941C5" w:rsidRDefault="00C941C5" w:rsidP="00C941C5">
            <w:pPr>
              <w:pStyle w:val="ListParagraph"/>
              <w:numPr>
                <w:ilvl w:val="0"/>
                <w:numId w:val="3"/>
              </w:numPr>
              <w:ind w:left="318" w:hanging="284"/>
              <w:rPr>
                <w:rFonts w:ascii="Aptos" w:eastAsia="Times New Roman" w:hAnsi="Aptos" w:cs="Arial"/>
                <w:color w:val="000000"/>
                <w:lang w:eastAsia="en-GB"/>
              </w:rPr>
            </w:pPr>
            <w:r w:rsidRPr="00C941C5">
              <w:rPr>
                <w:rFonts w:ascii="Aptos" w:eastAsia="Times New Roman" w:hAnsi="Aptos" w:cs="Arial"/>
                <w:color w:val="000000"/>
                <w:lang w:eastAsia="en-GB"/>
              </w:rPr>
              <w:t xml:space="preserve">Committed to the role and motivated and focused on achieving best outcomes  </w:t>
            </w:r>
          </w:p>
          <w:p w14:paraId="3B3F35EC" w14:textId="77777777" w:rsidR="00C941C5" w:rsidRPr="00C941C5" w:rsidRDefault="00C941C5" w:rsidP="00D9432B">
            <w:pPr>
              <w:ind w:left="318" w:hanging="284"/>
              <w:rPr>
                <w:rFonts w:ascii="Aptos" w:eastAsia="Times New Roman" w:hAnsi="Aptos" w:cs="Arial"/>
                <w:color w:val="000000"/>
                <w:lang w:eastAsia="en-GB"/>
              </w:rPr>
            </w:pPr>
          </w:p>
        </w:tc>
      </w:tr>
    </w:tbl>
    <w:p w14:paraId="5C0B82A9" w14:textId="77777777" w:rsidR="00C941C5" w:rsidRPr="00C941C5" w:rsidRDefault="00C941C5" w:rsidP="00C941C5">
      <w:pPr>
        <w:rPr>
          <w:rFonts w:ascii="Aptos" w:hAnsi="Aptos"/>
        </w:rPr>
      </w:pPr>
    </w:p>
    <w:p w14:paraId="40A07E2A" w14:textId="77777777" w:rsidR="00C941C5" w:rsidRPr="00C941C5" w:rsidRDefault="00C941C5" w:rsidP="00C941C5">
      <w:pPr>
        <w:rPr>
          <w:rFonts w:ascii="Aptos" w:hAnsi="Aptos"/>
        </w:rPr>
      </w:pPr>
      <w:r w:rsidRPr="00C941C5">
        <w:rPr>
          <w:rFonts w:ascii="Aptos" w:hAnsi="Aptos"/>
        </w:rPr>
        <w:br w:type="page"/>
      </w:r>
    </w:p>
    <w:p w14:paraId="6814E9E5" w14:textId="77777777" w:rsidR="00C941C5" w:rsidRPr="00C941C5" w:rsidRDefault="00C941C5" w:rsidP="00C941C5">
      <w:pPr>
        <w:rPr>
          <w:rFonts w:ascii="Aptos" w:hAnsi="Aptos"/>
        </w:rPr>
      </w:pPr>
    </w:p>
    <w:p w14:paraId="055DF1D4" w14:textId="77777777" w:rsidR="00C941C5" w:rsidRPr="00C941C5" w:rsidRDefault="00C941C5" w:rsidP="00C941C5">
      <w:pPr>
        <w:rPr>
          <w:rFonts w:ascii="Aptos" w:hAnsi="Aptos"/>
        </w:rPr>
      </w:pPr>
    </w:p>
    <w:tbl>
      <w:tblPr>
        <w:tblStyle w:val="TableGrid"/>
        <w:tblW w:w="0" w:type="auto"/>
        <w:tblLook w:val="04A0" w:firstRow="1" w:lastRow="0" w:firstColumn="1" w:lastColumn="0" w:noHBand="0" w:noVBand="1"/>
      </w:tblPr>
      <w:tblGrid>
        <w:gridCol w:w="1799"/>
        <w:gridCol w:w="7262"/>
      </w:tblGrid>
      <w:tr w:rsidR="00C941C5" w:rsidRPr="00C941C5" w14:paraId="32F9D65C" w14:textId="77777777" w:rsidTr="00D9432B">
        <w:tc>
          <w:tcPr>
            <w:tcW w:w="1809" w:type="dxa"/>
            <w:vMerge w:val="restart"/>
          </w:tcPr>
          <w:p w14:paraId="0012FA42" w14:textId="77777777" w:rsidR="00C941C5" w:rsidRPr="00C941C5" w:rsidRDefault="00C941C5" w:rsidP="00D9432B">
            <w:pPr>
              <w:rPr>
                <w:rFonts w:ascii="Aptos" w:hAnsi="Aptos"/>
                <w:b/>
              </w:rPr>
            </w:pPr>
            <w:r w:rsidRPr="00C941C5">
              <w:rPr>
                <w:rFonts w:ascii="Aptos" w:hAnsi="Aptos"/>
                <w:b/>
              </w:rPr>
              <w:t>Skills</w:t>
            </w:r>
          </w:p>
        </w:tc>
        <w:tc>
          <w:tcPr>
            <w:tcW w:w="7371" w:type="dxa"/>
          </w:tcPr>
          <w:p w14:paraId="731757D7" w14:textId="77777777" w:rsidR="00C941C5" w:rsidRPr="00C941C5" w:rsidRDefault="00C941C5" w:rsidP="00C941C5">
            <w:pPr>
              <w:pStyle w:val="ListParagraph"/>
              <w:numPr>
                <w:ilvl w:val="0"/>
                <w:numId w:val="3"/>
              </w:numPr>
              <w:ind w:left="318" w:hanging="284"/>
              <w:jc w:val="left"/>
              <w:rPr>
                <w:rFonts w:ascii="Aptos" w:eastAsia="Times New Roman" w:hAnsi="Aptos" w:cs="Arial"/>
                <w:color w:val="000000"/>
                <w:lang w:eastAsia="en-GB"/>
              </w:rPr>
            </w:pPr>
            <w:r w:rsidRPr="00C941C5">
              <w:rPr>
                <w:rFonts w:ascii="Aptos" w:eastAsia="Times New Roman" w:hAnsi="Aptos" w:cs="Arial"/>
                <w:color w:val="000000"/>
                <w:lang w:eastAsia="en-GB"/>
              </w:rPr>
              <w:t>People skills – ability to develop and maintain effective and supportive relationships</w:t>
            </w:r>
          </w:p>
          <w:p w14:paraId="6191D734" w14:textId="77777777" w:rsidR="00C941C5" w:rsidRPr="00C941C5" w:rsidRDefault="00C941C5" w:rsidP="00D9432B">
            <w:pPr>
              <w:pStyle w:val="ListParagraph"/>
              <w:ind w:left="318"/>
              <w:jc w:val="left"/>
              <w:rPr>
                <w:rFonts w:ascii="Aptos" w:eastAsia="Times New Roman" w:hAnsi="Aptos" w:cs="Arial"/>
                <w:color w:val="000000"/>
                <w:lang w:eastAsia="en-GB"/>
              </w:rPr>
            </w:pPr>
          </w:p>
        </w:tc>
      </w:tr>
      <w:tr w:rsidR="00C941C5" w:rsidRPr="00C941C5" w14:paraId="68FC24CD" w14:textId="77777777" w:rsidTr="00D9432B">
        <w:tc>
          <w:tcPr>
            <w:tcW w:w="1809" w:type="dxa"/>
            <w:vMerge/>
          </w:tcPr>
          <w:p w14:paraId="35A1538D" w14:textId="77777777" w:rsidR="00C941C5" w:rsidRPr="00C941C5" w:rsidRDefault="00C941C5" w:rsidP="00D9432B">
            <w:pPr>
              <w:rPr>
                <w:rFonts w:ascii="Aptos" w:hAnsi="Aptos"/>
              </w:rPr>
            </w:pPr>
          </w:p>
        </w:tc>
        <w:tc>
          <w:tcPr>
            <w:tcW w:w="7371" w:type="dxa"/>
          </w:tcPr>
          <w:p w14:paraId="090F10AF" w14:textId="77777777" w:rsidR="00C941C5" w:rsidRPr="00C941C5" w:rsidRDefault="00C941C5" w:rsidP="00C941C5">
            <w:pPr>
              <w:pStyle w:val="ListParagraph"/>
              <w:numPr>
                <w:ilvl w:val="0"/>
                <w:numId w:val="3"/>
              </w:numPr>
              <w:ind w:left="318" w:hanging="284"/>
              <w:jc w:val="left"/>
              <w:rPr>
                <w:rFonts w:ascii="Aptos" w:eastAsia="Times New Roman" w:hAnsi="Aptos" w:cs="Arial"/>
                <w:color w:val="000000"/>
                <w:lang w:eastAsia="en-GB"/>
              </w:rPr>
            </w:pPr>
            <w:r w:rsidRPr="00C941C5">
              <w:rPr>
                <w:rFonts w:ascii="Aptos" w:eastAsia="Times New Roman" w:hAnsi="Aptos" w:cs="Arial"/>
                <w:color w:val="000000"/>
                <w:lang w:eastAsia="en-GB"/>
              </w:rPr>
              <w:t>Excellent verbal and written communication skills</w:t>
            </w:r>
          </w:p>
          <w:p w14:paraId="21FFAF7D" w14:textId="77777777" w:rsidR="00C941C5" w:rsidRPr="00C941C5" w:rsidRDefault="00C941C5" w:rsidP="00D9432B">
            <w:pPr>
              <w:ind w:left="318" w:hanging="284"/>
              <w:jc w:val="left"/>
              <w:rPr>
                <w:rFonts w:ascii="Aptos" w:eastAsia="Times New Roman" w:hAnsi="Aptos" w:cs="Arial"/>
                <w:color w:val="000000"/>
                <w:lang w:eastAsia="en-GB"/>
              </w:rPr>
            </w:pPr>
          </w:p>
        </w:tc>
      </w:tr>
      <w:tr w:rsidR="00C941C5" w:rsidRPr="00C941C5" w14:paraId="417C37F9" w14:textId="77777777" w:rsidTr="00D9432B">
        <w:tc>
          <w:tcPr>
            <w:tcW w:w="1809" w:type="dxa"/>
            <w:vMerge/>
          </w:tcPr>
          <w:p w14:paraId="2C1CB6DF" w14:textId="77777777" w:rsidR="00C941C5" w:rsidRPr="00C941C5" w:rsidRDefault="00C941C5" w:rsidP="00D9432B">
            <w:pPr>
              <w:rPr>
                <w:rFonts w:ascii="Aptos" w:hAnsi="Aptos"/>
              </w:rPr>
            </w:pPr>
          </w:p>
        </w:tc>
        <w:tc>
          <w:tcPr>
            <w:tcW w:w="7371" w:type="dxa"/>
          </w:tcPr>
          <w:p w14:paraId="64A06027" w14:textId="77777777" w:rsidR="00C941C5" w:rsidRPr="00C941C5" w:rsidRDefault="00C941C5" w:rsidP="00C941C5">
            <w:pPr>
              <w:pStyle w:val="ListParagraph"/>
              <w:numPr>
                <w:ilvl w:val="0"/>
                <w:numId w:val="3"/>
              </w:numPr>
              <w:ind w:left="318" w:hanging="284"/>
              <w:jc w:val="left"/>
              <w:rPr>
                <w:rFonts w:ascii="Aptos" w:eastAsia="Times New Roman" w:hAnsi="Aptos" w:cs="Arial"/>
                <w:color w:val="000000"/>
                <w:lang w:eastAsia="en-GB"/>
              </w:rPr>
            </w:pPr>
            <w:r w:rsidRPr="00C941C5">
              <w:rPr>
                <w:rFonts w:ascii="Aptos" w:eastAsia="Times New Roman" w:hAnsi="Aptos" w:cs="Arial"/>
                <w:color w:val="000000"/>
                <w:lang w:eastAsia="en-GB"/>
              </w:rPr>
              <w:t>Ability to work independently and effectively prioritise own work under pressure</w:t>
            </w:r>
          </w:p>
          <w:p w14:paraId="77959B85" w14:textId="77777777" w:rsidR="00C941C5" w:rsidRPr="00C941C5" w:rsidRDefault="00C941C5" w:rsidP="00D9432B">
            <w:pPr>
              <w:ind w:left="318" w:hanging="284"/>
              <w:jc w:val="left"/>
              <w:rPr>
                <w:rFonts w:ascii="Aptos" w:eastAsia="Times New Roman" w:hAnsi="Aptos" w:cs="Arial"/>
                <w:color w:val="000000"/>
                <w:lang w:eastAsia="en-GB"/>
              </w:rPr>
            </w:pPr>
          </w:p>
        </w:tc>
      </w:tr>
      <w:tr w:rsidR="00C941C5" w:rsidRPr="00C941C5" w14:paraId="17711A2E" w14:textId="77777777" w:rsidTr="00D9432B">
        <w:tc>
          <w:tcPr>
            <w:tcW w:w="1809" w:type="dxa"/>
            <w:vMerge/>
          </w:tcPr>
          <w:p w14:paraId="557C32A2" w14:textId="77777777" w:rsidR="00C941C5" w:rsidRPr="00C941C5" w:rsidRDefault="00C941C5" w:rsidP="00D9432B">
            <w:pPr>
              <w:rPr>
                <w:rFonts w:ascii="Aptos" w:hAnsi="Aptos"/>
              </w:rPr>
            </w:pPr>
          </w:p>
        </w:tc>
        <w:tc>
          <w:tcPr>
            <w:tcW w:w="7371" w:type="dxa"/>
          </w:tcPr>
          <w:p w14:paraId="18AF4F44" w14:textId="77777777" w:rsidR="00C941C5" w:rsidRPr="00C941C5" w:rsidRDefault="00C941C5" w:rsidP="00C941C5">
            <w:pPr>
              <w:pStyle w:val="ListParagraph"/>
              <w:numPr>
                <w:ilvl w:val="0"/>
                <w:numId w:val="3"/>
              </w:numPr>
              <w:ind w:left="318" w:hanging="284"/>
              <w:jc w:val="left"/>
              <w:rPr>
                <w:rFonts w:ascii="Aptos" w:eastAsia="Times New Roman" w:hAnsi="Aptos" w:cs="Arial"/>
                <w:color w:val="000000"/>
                <w:lang w:eastAsia="en-GB"/>
              </w:rPr>
            </w:pPr>
            <w:r w:rsidRPr="00C941C5">
              <w:rPr>
                <w:rFonts w:ascii="Aptos" w:eastAsia="Times New Roman" w:hAnsi="Aptos" w:cs="Arial"/>
                <w:color w:val="000000"/>
                <w:lang w:eastAsia="en-GB"/>
              </w:rPr>
              <w:t>Effective time management and organisational skills and the ability to meet deadlines</w:t>
            </w:r>
          </w:p>
          <w:p w14:paraId="18809216" w14:textId="77777777" w:rsidR="00C941C5" w:rsidRPr="00C941C5" w:rsidRDefault="00C941C5" w:rsidP="00D9432B">
            <w:pPr>
              <w:ind w:left="318" w:hanging="284"/>
              <w:jc w:val="left"/>
              <w:rPr>
                <w:rFonts w:ascii="Aptos" w:eastAsia="Times New Roman" w:hAnsi="Aptos" w:cs="Arial"/>
                <w:color w:val="000000"/>
                <w:lang w:eastAsia="en-GB"/>
              </w:rPr>
            </w:pPr>
          </w:p>
        </w:tc>
      </w:tr>
      <w:tr w:rsidR="00C941C5" w:rsidRPr="00C941C5" w14:paraId="2F87ECF4" w14:textId="77777777" w:rsidTr="00D9432B">
        <w:tc>
          <w:tcPr>
            <w:tcW w:w="1809" w:type="dxa"/>
            <w:vMerge/>
          </w:tcPr>
          <w:p w14:paraId="6906156C" w14:textId="77777777" w:rsidR="00C941C5" w:rsidRPr="00C941C5" w:rsidRDefault="00C941C5" w:rsidP="00D9432B">
            <w:pPr>
              <w:rPr>
                <w:rFonts w:ascii="Aptos" w:hAnsi="Aptos"/>
              </w:rPr>
            </w:pPr>
          </w:p>
        </w:tc>
        <w:tc>
          <w:tcPr>
            <w:tcW w:w="7371" w:type="dxa"/>
          </w:tcPr>
          <w:p w14:paraId="2970D1B6" w14:textId="77777777" w:rsidR="00C941C5" w:rsidRPr="00C941C5" w:rsidRDefault="00C941C5" w:rsidP="00C941C5">
            <w:pPr>
              <w:pStyle w:val="ListParagraph"/>
              <w:numPr>
                <w:ilvl w:val="0"/>
                <w:numId w:val="3"/>
              </w:numPr>
              <w:ind w:left="318" w:hanging="284"/>
              <w:jc w:val="left"/>
              <w:rPr>
                <w:rFonts w:ascii="Aptos" w:eastAsia="Times New Roman" w:hAnsi="Aptos" w:cs="Arial"/>
                <w:color w:val="000000"/>
                <w:lang w:eastAsia="en-GB"/>
              </w:rPr>
            </w:pPr>
            <w:r w:rsidRPr="00C941C5">
              <w:rPr>
                <w:rFonts w:ascii="Aptos" w:eastAsia="Times New Roman" w:hAnsi="Aptos" w:cs="Arial"/>
                <w:color w:val="000000"/>
                <w:lang w:eastAsia="en-GB"/>
              </w:rPr>
              <w:t>Effective written reporting skills; able to effectively carry out analysis and reasoning</w:t>
            </w:r>
          </w:p>
          <w:p w14:paraId="682A0829" w14:textId="77777777" w:rsidR="00C941C5" w:rsidRPr="00C941C5" w:rsidRDefault="00C941C5" w:rsidP="00D9432B">
            <w:pPr>
              <w:ind w:left="318" w:hanging="284"/>
              <w:jc w:val="left"/>
              <w:rPr>
                <w:rFonts w:ascii="Aptos" w:eastAsia="Times New Roman" w:hAnsi="Aptos" w:cs="Arial"/>
                <w:color w:val="000000"/>
                <w:lang w:eastAsia="en-GB"/>
              </w:rPr>
            </w:pPr>
          </w:p>
        </w:tc>
      </w:tr>
      <w:tr w:rsidR="00C941C5" w:rsidRPr="00C941C5" w14:paraId="17C325D0" w14:textId="77777777" w:rsidTr="00D9432B">
        <w:tc>
          <w:tcPr>
            <w:tcW w:w="1809" w:type="dxa"/>
            <w:vMerge/>
          </w:tcPr>
          <w:p w14:paraId="0C9A213D" w14:textId="77777777" w:rsidR="00C941C5" w:rsidRPr="00C941C5" w:rsidRDefault="00C941C5" w:rsidP="00D9432B">
            <w:pPr>
              <w:rPr>
                <w:rFonts w:ascii="Aptos" w:hAnsi="Aptos"/>
              </w:rPr>
            </w:pPr>
          </w:p>
        </w:tc>
        <w:tc>
          <w:tcPr>
            <w:tcW w:w="7371" w:type="dxa"/>
          </w:tcPr>
          <w:p w14:paraId="0FF9D769" w14:textId="77777777" w:rsidR="00C941C5" w:rsidRPr="00C941C5" w:rsidRDefault="00C941C5" w:rsidP="00C941C5">
            <w:pPr>
              <w:pStyle w:val="ListParagraph"/>
              <w:numPr>
                <w:ilvl w:val="0"/>
                <w:numId w:val="3"/>
              </w:numPr>
              <w:ind w:left="318" w:hanging="284"/>
              <w:jc w:val="left"/>
              <w:rPr>
                <w:rFonts w:ascii="Aptos" w:eastAsia="Times New Roman" w:hAnsi="Aptos" w:cs="Arial"/>
                <w:color w:val="000000"/>
                <w:lang w:eastAsia="en-GB"/>
              </w:rPr>
            </w:pPr>
            <w:r w:rsidRPr="00C941C5">
              <w:rPr>
                <w:rFonts w:ascii="Aptos" w:eastAsia="Times New Roman" w:hAnsi="Aptos" w:cs="Arial"/>
                <w:color w:val="000000"/>
                <w:lang w:eastAsia="en-GB"/>
              </w:rPr>
              <w:t>Commitment to the principles of confidentiality in relation to children and young people - handling information securely and sensitively</w:t>
            </w:r>
          </w:p>
          <w:p w14:paraId="7EC99E19" w14:textId="77777777" w:rsidR="00C941C5" w:rsidRPr="00C941C5" w:rsidRDefault="00C941C5" w:rsidP="00D9432B">
            <w:pPr>
              <w:ind w:left="318" w:hanging="284"/>
              <w:jc w:val="left"/>
              <w:rPr>
                <w:rFonts w:ascii="Aptos" w:eastAsia="Times New Roman" w:hAnsi="Aptos" w:cs="Arial"/>
                <w:color w:val="000000"/>
                <w:lang w:eastAsia="en-GB"/>
              </w:rPr>
            </w:pPr>
          </w:p>
        </w:tc>
      </w:tr>
      <w:tr w:rsidR="00C941C5" w:rsidRPr="00C941C5" w14:paraId="6544A248" w14:textId="77777777" w:rsidTr="00D9432B">
        <w:tc>
          <w:tcPr>
            <w:tcW w:w="1809" w:type="dxa"/>
            <w:vMerge/>
          </w:tcPr>
          <w:p w14:paraId="348E5270" w14:textId="77777777" w:rsidR="00C941C5" w:rsidRPr="00C941C5" w:rsidRDefault="00C941C5" w:rsidP="00D9432B">
            <w:pPr>
              <w:rPr>
                <w:rFonts w:ascii="Aptos" w:hAnsi="Aptos" w:cs="Arial"/>
              </w:rPr>
            </w:pPr>
          </w:p>
        </w:tc>
        <w:tc>
          <w:tcPr>
            <w:tcW w:w="7371" w:type="dxa"/>
          </w:tcPr>
          <w:p w14:paraId="52FD5D2A" w14:textId="77777777" w:rsidR="00C941C5" w:rsidRPr="00C941C5" w:rsidRDefault="00C941C5" w:rsidP="00C941C5">
            <w:pPr>
              <w:pStyle w:val="ListParagraph"/>
              <w:numPr>
                <w:ilvl w:val="0"/>
                <w:numId w:val="3"/>
              </w:numPr>
              <w:ind w:left="318" w:hanging="284"/>
              <w:jc w:val="left"/>
              <w:rPr>
                <w:rFonts w:ascii="Aptos" w:eastAsia="Times New Roman" w:hAnsi="Aptos" w:cs="Arial"/>
                <w:color w:val="000000"/>
                <w:lang w:eastAsia="en-GB"/>
              </w:rPr>
            </w:pPr>
            <w:r w:rsidRPr="00C941C5">
              <w:rPr>
                <w:rFonts w:ascii="Aptos" w:eastAsia="Times New Roman" w:hAnsi="Aptos" w:cs="Arial"/>
                <w:color w:val="000000"/>
                <w:lang w:eastAsia="en-GB"/>
              </w:rPr>
              <w:t>Ability to manage challenging and stressful situations</w:t>
            </w:r>
          </w:p>
          <w:p w14:paraId="5CEC033A" w14:textId="77777777" w:rsidR="00C941C5" w:rsidRPr="00C941C5" w:rsidRDefault="00C941C5" w:rsidP="00D9432B">
            <w:pPr>
              <w:ind w:left="318" w:hanging="284"/>
              <w:jc w:val="left"/>
              <w:rPr>
                <w:rFonts w:ascii="Aptos" w:eastAsia="Times New Roman" w:hAnsi="Aptos" w:cs="Arial"/>
                <w:color w:val="000000"/>
                <w:lang w:eastAsia="en-GB"/>
              </w:rPr>
            </w:pPr>
          </w:p>
        </w:tc>
      </w:tr>
      <w:tr w:rsidR="00C941C5" w:rsidRPr="00C941C5" w14:paraId="154571C5" w14:textId="77777777" w:rsidTr="00D9432B">
        <w:tc>
          <w:tcPr>
            <w:tcW w:w="1809" w:type="dxa"/>
            <w:vMerge/>
          </w:tcPr>
          <w:p w14:paraId="151298AC" w14:textId="77777777" w:rsidR="00C941C5" w:rsidRPr="00C941C5" w:rsidRDefault="00C941C5" w:rsidP="00D9432B">
            <w:pPr>
              <w:rPr>
                <w:rFonts w:ascii="Aptos" w:hAnsi="Aptos" w:cs="Arial"/>
              </w:rPr>
            </w:pPr>
          </w:p>
        </w:tc>
        <w:tc>
          <w:tcPr>
            <w:tcW w:w="7371" w:type="dxa"/>
          </w:tcPr>
          <w:p w14:paraId="0577C346" w14:textId="77777777" w:rsidR="00C941C5" w:rsidRPr="00C941C5" w:rsidRDefault="00C941C5" w:rsidP="00C941C5">
            <w:pPr>
              <w:pStyle w:val="ListParagraph"/>
              <w:numPr>
                <w:ilvl w:val="0"/>
                <w:numId w:val="3"/>
              </w:numPr>
              <w:ind w:left="318" w:hanging="284"/>
              <w:jc w:val="left"/>
              <w:rPr>
                <w:rFonts w:ascii="Aptos" w:eastAsia="Times New Roman" w:hAnsi="Aptos" w:cs="Arial"/>
                <w:color w:val="000000"/>
                <w:lang w:eastAsia="en-GB"/>
              </w:rPr>
            </w:pPr>
            <w:r w:rsidRPr="00C941C5">
              <w:rPr>
                <w:rFonts w:ascii="Aptos" w:eastAsia="Times New Roman" w:hAnsi="Aptos" w:cs="Arial"/>
                <w:color w:val="000000"/>
                <w:lang w:eastAsia="en-GB"/>
              </w:rPr>
              <w:t xml:space="preserve">Competent in the use of MS Office packages - ability to type own reports and </w:t>
            </w:r>
            <w:r w:rsidRPr="00C941C5">
              <w:rPr>
                <w:rFonts w:ascii="Aptos" w:eastAsia="Times New Roman" w:hAnsi="Aptos" w:cs="Arial"/>
                <w:lang w:eastAsia="en-GB"/>
              </w:rPr>
              <w:t>submit electronic claim forms</w:t>
            </w:r>
          </w:p>
          <w:p w14:paraId="5E8AFE2A" w14:textId="77777777" w:rsidR="00C941C5" w:rsidRPr="00C941C5" w:rsidRDefault="00C941C5" w:rsidP="00D9432B">
            <w:pPr>
              <w:ind w:left="318" w:hanging="284"/>
              <w:jc w:val="left"/>
              <w:rPr>
                <w:rFonts w:ascii="Aptos" w:eastAsia="Times New Roman" w:hAnsi="Aptos" w:cs="Arial"/>
                <w:color w:val="000000"/>
                <w:lang w:eastAsia="en-GB"/>
              </w:rPr>
            </w:pPr>
          </w:p>
        </w:tc>
      </w:tr>
      <w:tr w:rsidR="00C941C5" w:rsidRPr="00C941C5" w14:paraId="01A2ACF4" w14:textId="77777777" w:rsidTr="00D9432B">
        <w:tc>
          <w:tcPr>
            <w:tcW w:w="1809" w:type="dxa"/>
            <w:vMerge w:val="restart"/>
          </w:tcPr>
          <w:p w14:paraId="242A443F" w14:textId="77777777" w:rsidR="00C941C5" w:rsidRPr="00C941C5" w:rsidRDefault="00C941C5" w:rsidP="00D9432B">
            <w:pPr>
              <w:rPr>
                <w:rFonts w:ascii="Aptos" w:hAnsi="Aptos" w:cs="Arial"/>
                <w:b/>
              </w:rPr>
            </w:pPr>
            <w:r w:rsidRPr="00C941C5">
              <w:rPr>
                <w:rFonts w:ascii="Aptos" w:hAnsi="Aptos" w:cs="Arial"/>
                <w:b/>
              </w:rPr>
              <w:t>Knowledge</w:t>
            </w:r>
          </w:p>
        </w:tc>
        <w:tc>
          <w:tcPr>
            <w:tcW w:w="7371" w:type="dxa"/>
          </w:tcPr>
          <w:p w14:paraId="0488E8C7" w14:textId="77777777" w:rsidR="00C941C5" w:rsidRPr="00C941C5" w:rsidRDefault="00C941C5" w:rsidP="00C941C5">
            <w:pPr>
              <w:pStyle w:val="ListParagraph"/>
              <w:numPr>
                <w:ilvl w:val="0"/>
                <w:numId w:val="3"/>
              </w:numPr>
              <w:ind w:left="318" w:hanging="284"/>
              <w:jc w:val="left"/>
              <w:rPr>
                <w:rFonts w:ascii="Aptos" w:eastAsia="Times New Roman" w:hAnsi="Aptos" w:cs="Arial"/>
                <w:color w:val="000000"/>
                <w:lang w:eastAsia="en-GB"/>
              </w:rPr>
            </w:pPr>
            <w:r w:rsidRPr="00C941C5">
              <w:rPr>
                <w:rFonts w:ascii="Aptos" w:eastAsia="Times New Roman" w:hAnsi="Aptos" w:cs="Arial"/>
                <w:color w:val="000000"/>
                <w:lang w:eastAsia="en-GB"/>
              </w:rPr>
              <w:t>Parameters of the role of Safeguarder</w:t>
            </w:r>
          </w:p>
          <w:p w14:paraId="1356BD23" w14:textId="77777777" w:rsidR="00C941C5" w:rsidRPr="00C941C5" w:rsidRDefault="00C941C5" w:rsidP="00D9432B">
            <w:pPr>
              <w:ind w:left="318" w:hanging="284"/>
              <w:jc w:val="left"/>
              <w:rPr>
                <w:rFonts w:ascii="Aptos" w:eastAsia="Times New Roman" w:hAnsi="Aptos" w:cs="Arial"/>
                <w:color w:val="000000"/>
                <w:lang w:eastAsia="en-GB"/>
              </w:rPr>
            </w:pPr>
          </w:p>
        </w:tc>
      </w:tr>
      <w:tr w:rsidR="00C941C5" w:rsidRPr="00C941C5" w14:paraId="1DC4E75F" w14:textId="77777777" w:rsidTr="00D9432B">
        <w:tc>
          <w:tcPr>
            <w:tcW w:w="1809" w:type="dxa"/>
            <w:vMerge/>
          </w:tcPr>
          <w:p w14:paraId="58D1B9D2" w14:textId="77777777" w:rsidR="00C941C5" w:rsidRPr="00C941C5" w:rsidRDefault="00C941C5" w:rsidP="00D9432B">
            <w:pPr>
              <w:rPr>
                <w:rFonts w:ascii="Aptos" w:hAnsi="Aptos" w:cs="Arial"/>
              </w:rPr>
            </w:pPr>
          </w:p>
        </w:tc>
        <w:tc>
          <w:tcPr>
            <w:tcW w:w="7371" w:type="dxa"/>
          </w:tcPr>
          <w:p w14:paraId="00D29B70" w14:textId="77777777" w:rsidR="00C941C5" w:rsidRPr="00C941C5" w:rsidRDefault="00C941C5" w:rsidP="00C941C5">
            <w:pPr>
              <w:pStyle w:val="ListParagraph"/>
              <w:numPr>
                <w:ilvl w:val="0"/>
                <w:numId w:val="3"/>
              </w:numPr>
              <w:ind w:left="318" w:hanging="284"/>
              <w:jc w:val="left"/>
              <w:rPr>
                <w:rFonts w:ascii="Aptos" w:eastAsia="Times New Roman" w:hAnsi="Aptos" w:cs="Arial"/>
                <w:color w:val="000000"/>
                <w:lang w:eastAsia="en-GB"/>
              </w:rPr>
            </w:pPr>
            <w:r w:rsidRPr="00C941C5">
              <w:rPr>
                <w:rFonts w:ascii="Aptos" w:eastAsia="Times New Roman" w:hAnsi="Aptos" w:cs="Arial"/>
                <w:color w:val="000000"/>
                <w:lang w:eastAsia="en-GB"/>
              </w:rPr>
              <w:t>Communication styles, especially with children</w:t>
            </w:r>
          </w:p>
          <w:p w14:paraId="2AA1D714" w14:textId="77777777" w:rsidR="00C941C5" w:rsidRPr="00C941C5" w:rsidRDefault="00C941C5" w:rsidP="00D9432B">
            <w:pPr>
              <w:ind w:left="318" w:hanging="284"/>
              <w:jc w:val="left"/>
              <w:rPr>
                <w:rFonts w:ascii="Aptos" w:eastAsia="Times New Roman" w:hAnsi="Aptos" w:cs="Arial"/>
                <w:color w:val="000000"/>
                <w:lang w:eastAsia="en-GB"/>
              </w:rPr>
            </w:pPr>
          </w:p>
        </w:tc>
      </w:tr>
      <w:tr w:rsidR="00C941C5" w:rsidRPr="00C941C5" w14:paraId="18A98824" w14:textId="77777777" w:rsidTr="00D9432B">
        <w:tc>
          <w:tcPr>
            <w:tcW w:w="1809" w:type="dxa"/>
            <w:vMerge/>
          </w:tcPr>
          <w:p w14:paraId="25ECE2F8" w14:textId="77777777" w:rsidR="00C941C5" w:rsidRPr="00C941C5" w:rsidRDefault="00C941C5" w:rsidP="00D9432B">
            <w:pPr>
              <w:rPr>
                <w:rFonts w:ascii="Aptos" w:hAnsi="Aptos" w:cs="Arial"/>
              </w:rPr>
            </w:pPr>
          </w:p>
        </w:tc>
        <w:tc>
          <w:tcPr>
            <w:tcW w:w="7371" w:type="dxa"/>
          </w:tcPr>
          <w:p w14:paraId="0BCC0FD0" w14:textId="77777777" w:rsidR="00C941C5" w:rsidRPr="00C941C5" w:rsidRDefault="00C941C5" w:rsidP="00C941C5">
            <w:pPr>
              <w:pStyle w:val="ListParagraph"/>
              <w:numPr>
                <w:ilvl w:val="0"/>
                <w:numId w:val="3"/>
              </w:numPr>
              <w:ind w:left="318" w:hanging="284"/>
              <w:jc w:val="left"/>
              <w:rPr>
                <w:rFonts w:ascii="Aptos" w:eastAsia="Times New Roman" w:hAnsi="Aptos" w:cs="Arial"/>
                <w:color w:val="000000"/>
                <w:lang w:eastAsia="en-GB"/>
              </w:rPr>
            </w:pPr>
            <w:r w:rsidRPr="00C941C5">
              <w:rPr>
                <w:rFonts w:ascii="Aptos" w:eastAsia="Times New Roman" w:hAnsi="Aptos" w:cs="Arial"/>
                <w:color w:val="000000"/>
                <w:lang w:eastAsia="en-GB"/>
              </w:rPr>
              <w:t>Relationship based approaches</w:t>
            </w:r>
          </w:p>
          <w:p w14:paraId="2E8753E0" w14:textId="77777777" w:rsidR="00C941C5" w:rsidRPr="00C941C5" w:rsidRDefault="00C941C5" w:rsidP="00D9432B">
            <w:pPr>
              <w:ind w:left="318" w:hanging="284"/>
              <w:jc w:val="left"/>
              <w:rPr>
                <w:rFonts w:ascii="Aptos" w:eastAsia="Times New Roman" w:hAnsi="Aptos" w:cs="Arial"/>
                <w:color w:val="000000"/>
                <w:lang w:eastAsia="en-GB"/>
              </w:rPr>
            </w:pPr>
          </w:p>
        </w:tc>
      </w:tr>
      <w:tr w:rsidR="00C941C5" w:rsidRPr="00C941C5" w14:paraId="0B791769" w14:textId="77777777" w:rsidTr="00D9432B">
        <w:tc>
          <w:tcPr>
            <w:tcW w:w="1809" w:type="dxa"/>
            <w:vMerge/>
          </w:tcPr>
          <w:p w14:paraId="3AD87B0C" w14:textId="77777777" w:rsidR="00C941C5" w:rsidRPr="00C941C5" w:rsidRDefault="00C941C5" w:rsidP="00D9432B">
            <w:pPr>
              <w:rPr>
                <w:rFonts w:ascii="Aptos" w:hAnsi="Aptos" w:cs="Arial"/>
              </w:rPr>
            </w:pPr>
          </w:p>
        </w:tc>
        <w:tc>
          <w:tcPr>
            <w:tcW w:w="7371" w:type="dxa"/>
          </w:tcPr>
          <w:p w14:paraId="1DF552C4" w14:textId="43DAE777" w:rsidR="00C941C5" w:rsidRPr="00C941C5" w:rsidRDefault="00C941C5" w:rsidP="00C941C5">
            <w:pPr>
              <w:pStyle w:val="ListParagraph"/>
              <w:numPr>
                <w:ilvl w:val="0"/>
                <w:numId w:val="3"/>
              </w:numPr>
              <w:ind w:left="318" w:hanging="284"/>
              <w:jc w:val="left"/>
              <w:rPr>
                <w:rFonts w:ascii="Aptos" w:eastAsia="Times New Roman" w:hAnsi="Aptos" w:cs="Arial"/>
                <w:color w:val="000000"/>
                <w:lang w:eastAsia="en-GB"/>
              </w:rPr>
            </w:pPr>
            <w:r w:rsidRPr="00C941C5">
              <w:rPr>
                <w:rFonts w:ascii="Aptos" w:eastAsia="Times New Roman" w:hAnsi="Aptos" w:cs="Arial"/>
                <w:color w:val="000000"/>
                <w:lang w:eastAsia="en-GB"/>
              </w:rPr>
              <w:t xml:space="preserve">Understanding of Children’s Human Rights and </w:t>
            </w:r>
            <w:r w:rsidR="00100A12">
              <w:rPr>
                <w:rFonts w:ascii="Aptos" w:eastAsia="Times New Roman" w:hAnsi="Aptos" w:cs="Arial"/>
                <w:color w:val="000000"/>
                <w:lang w:eastAsia="en-GB"/>
              </w:rPr>
              <w:t>t</w:t>
            </w:r>
            <w:r w:rsidRPr="00C941C5">
              <w:rPr>
                <w:rFonts w:ascii="Aptos" w:eastAsia="Times New Roman" w:hAnsi="Aptos" w:cs="Arial"/>
                <w:color w:val="000000"/>
                <w:lang w:eastAsia="en-GB"/>
              </w:rPr>
              <w:t>he Promise</w:t>
            </w:r>
          </w:p>
          <w:p w14:paraId="6774EB70" w14:textId="77777777" w:rsidR="00C941C5" w:rsidRPr="00C941C5" w:rsidRDefault="00C941C5" w:rsidP="00D9432B">
            <w:pPr>
              <w:pStyle w:val="ListParagraph"/>
              <w:ind w:left="318"/>
              <w:jc w:val="left"/>
              <w:rPr>
                <w:rFonts w:ascii="Aptos" w:eastAsia="Times New Roman" w:hAnsi="Aptos" w:cs="Arial"/>
                <w:color w:val="000000"/>
                <w:lang w:eastAsia="en-GB"/>
              </w:rPr>
            </w:pPr>
          </w:p>
        </w:tc>
      </w:tr>
      <w:tr w:rsidR="00C941C5" w:rsidRPr="00C941C5" w14:paraId="599186A8" w14:textId="77777777" w:rsidTr="00D9432B">
        <w:tc>
          <w:tcPr>
            <w:tcW w:w="1809" w:type="dxa"/>
            <w:vMerge/>
          </w:tcPr>
          <w:p w14:paraId="3F83C3F4" w14:textId="77777777" w:rsidR="00C941C5" w:rsidRPr="00C941C5" w:rsidRDefault="00C941C5" w:rsidP="00D9432B">
            <w:pPr>
              <w:rPr>
                <w:rFonts w:ascii="Aptos" w:hAnsi="Aptos" w:cs="Arial"/>
              </w:rPr>
            </w:pPr>
          </w:p>
        </w:tc>
        <w:tc>
          <w:tcPr>
            <w:tcW w:w="7371" w:type="dxa"/>
          </w:tcPr>
          <w:p w14:paraId="3D0132F2" w14:textId="77777777" w:rsidR="00C941C5" w:rsidRPr="00C941C5" w:rsidRDefault="00C941C5" w:rsidP="00C941C5">
            <w:pPr>
              <w:pStyle w:val="ListParagraph"/>
              <w:numPr>
                <w:ilvl w:val="0"/>
                <w:numId w:val="3"/>
              </w:numPr>
              <w:ind w:left="318" w:hanging="284"/>
              <w:jc w:val="left"/>
              <w:rPr>
                <w:rFonts w:ascii="Aptos" w:eastAsia="Times New Roman" w:hAnsi="Aptos" w:cs="Arial"/>
                <w:color w:val="000000"/>
                <w:lang w:eastAsia="en-GB"/>
              </w:rPr>
            </w:pPr>
            <w:r w:rsidRPr="00C941C5">
              <w:rPr>
                <w:rFonts w:ascii="Aptos" w:eastAsia="Times New Roman" w:hAnsi="Aptos" w:cs="Arial"/>
                <w:color w:val="000000"/>
                <w:lang w:eastAsia="en-GB"/>
              </w:rPr>
              <w:t>Understanding of current thinking on child well-being and child protection</w:t>
            </w:r>
          </w:p>
          <w:p w14:paraId="720C3671" w14:textId="77777777" w:rsidR="00C941C5" w:rsidRPr="00C941C5" w:rsidRDefault="00C941C5" w:rsidP="00D9432B">
            <w:pPr>
              <w:ind w:left="318" w:hanging="284"/>
              <w:jc w:val="left"/>
              <w:rPr>
                <w:rFonts w:ascii="Aptos" w:eastAsia="Times New Roman" w:hAnsi="Aptos" w:cs="Arial"/>
                <w:color w:val="000000"/>
                <w:lang w:eastAsia="en-GB"/>
              </w:rPr>
            </w:pPr>
          </w:p>
        </w:tc>
      </w:tr>
      <w:tr w:rsidR="00C941C5" w:rsidRPr="00C941C5" w14:paraId="6CA00F7E" w14:textId="77777777" w:rsidTr="00D9432B">
        <w:tc>
          <w:tcPr>
            <w:tcW w:w="1809" w:type="dxa"/>
            <w:vMerge/>
          </w:tcPr>
          <w:p w14:paraId="3EE7D3BE" w14:textId="77777777" w:rsidR="00C941C5" w:rsidRPr="00C941C5" w:rsidRDefault="00C941C5" w:rsidP="00D9432B">
            <w:pPr>
              <w:rPr>
                <w:rFonts w:ascii="Aptos" w:hAnsi="Aptos" w:cs="Arial"/>
              </w:rPr>
            </w:pPr>
          </w:p>
        </w:tc>
        <w:tc>
          <w:tcPr>
            <w:tcW w:w="7371" w:type="dxa"/>
          </w:tcPr>
          <w:p w14:paraId="5EB2EB66" w14:textId="525AF60B" w:rsidR="00C941C5" w:rsidRPr="00C941C5" w:rsidRDefault="00C941C5" w:rsidP="00C941C5">
            <w:pPr>
              <w:pStyle w:val="ListParagraph"/>
              <w:numPr>
                <w:ilvl w:val="0"/>
                <w:numId w:val="3"/>
              </w:numPr>
              <w:ind w:left="318" w:hanging="284"/>
              <w:jc w:val="left"/>
              <w:rPr>
                <w:rFonts w:ascii="Aptos" w:eastAsia="Times New Roman" w:hAnsi="Aptos" w:cs="Arial"/>
                <w:color w:val="000000"/>
                <w:lang w:eastAsia="en-GB"/>
              </w:rPr>
            </w:pPr>
            <w:r w:rsidRPr="00C941C5">
              <w:rPr>
                <w:rFonts w:ascii="Aptos" w:eastAsia="Times New Roman" w:hAnsi="Aptos" w:cs="Arial"/>
                <w:color w:val="000000"/>
                <w:lang w:eastAsia="en-GB"/>
              </w:rPr>
              <w:t>Attachment / child development / resilience &amp; trauma</w:t>
            </w:r>
            <w:r w:rsidR="00F459B2">
              <w:rPr>
                <w:rFonts w:ascii="Aptos" w:eastAsia="Times New Roman" w:hAnsi="Aptos" w:cs="Arial"/>
                <w:color w:val="000000"/>
                <w:lang w:eastAsia="en-GB"/>
              </w:rPr>
              <w:t xml:space="preserve"> </w:t>
            </w:r>
          </w:p>
          <w:p w14:paraId="10FD9DEC" w14:textId="77777777" w:rsidR="00C941C5" w:rsidRPr="00C941C5" w:rsidRDefault="00C941C5" w:rsidP="00D9432B">
            <w:pPr>
              <w:ind w:left="318" w:hanging="284"/>
              <w:jc w:val="left"/>
              <w:rPr>
                <w:rFonts w:ascii="Aptos" w:eastAsia="Times New Roman" w:hAnsi="Aptos" w:cs="Arial"/>
                <w:color w:val="000000"/>
                <w:lang w:eastAsia="en-GB"/>
              </w:rPr>
            </w:pPr>
          </w:p>
        </w:tc>
      </w:tr>
      <w:tr w:rsidR="00C941C5" w:rsidRPr="00C941C5" w14:paraId="65C38AE8" w14:textId="77777777" w:rsidTr="00D9432B">
        <w:tc>
          <w:tcPr>
            <w:tcW w:w="1809" w:type="dxa"/>
            <w:vMerge/>
          </w:tcPr>
          <w:p w14:paraId="537F4DC8" w14:textId="77777777" w:rsidR="00C941C5" w:rsidRPr="00C941C5" w:rsidRDefault="00C941C5" w:rsidP="00D9432B">
            <w:pPr>
              <w:rPr>
                <w:rFonts w:ascii="Aptos" w:hAnsi="Aptos" w:cs="Arial"/>
              </w:rPr>
            </w:pPr>
          </w:p>
        </w:tc>
        <w:tc>
          <w:tcPr>
            <w:tcW w:w="7371" w:type="dxa"/>
          </w:tcPr>
          <w:p w14:paraId="55D7D8FB" w14:textId="77777777" w:rsidR="00C941C5" w:rsidRPr="00C941C5" w:rsidRDefault="00C941C5" w:rsidP="00C941C5">
            <w:pPr>
              <w:pStyle w:val="ListParagraph"/>
              <w:numPr>
                <w:ilvl w:val="0"/>
                <w:numId w:val="3"/>
              </w:numPr>
              <w:ind w:left="318" w:hanging="284"/>
              <w:jc w:val="left"/>
              <w:rPr>
                <w:rFonts w:ascii="Aptos" w:eastAsia="Times New Roman" w:hAnsi="Aptos" w:cs="Arial"/>
                <w:color w:val="000000"/>
                <w:lang w:eastAsia="en-GB"/>
              </w:rPr>
            </w:pPr>
            <w:r w:rsidRPr="00C941C5">
              <w:rPr>
                <w:rFonts w:ascii="Aptos" w:eastAsia="Times New Roman" w:hAnsi="Aptos" w:cs="Arial"/>
                <w:color w:val="000000"/>
                <w:lang w:eastAsia="en-GB"/>
              </w:rPr>
              <w:t>Impact of multiple adversities</w:t>
            </w:r>
          </w:p>
          <w:p w14:paraId="54AC0187" w14:textId="77777777" w:rsidR="00C941C5" w:rsidRPr="00C941C5" w:rsidRDefault="00C941C5" w:rsidP="00D9432B">
            <w:pPr>
              <w:ind w:left="318" w:hanging="284"/>
              <w:jc w:val="left"/>
              <w:rPr>
                <w:rFonts w:ascii="Aptos" w:eastAsia="Times New Roman" w:hAnsi="Aptos" w:cs="Arial"/>
                <w:color w:val="000000"/>
                <w:lang w:eastAsia="en-GB"/>
              </w:rPr>
            </w:pPr>
          </w:p>
        </w:tc>
      </w:tr>
      <w:tr w:rsidR="00C941C5" w:rsidRPr="00C941C5" w14:paraId="5ACF3373" w14:textId="77777777" w:rsidTr="00D9432B">
        <w:tc>
          <w:tcPr>
            <w:tcW w:w="1809" w:type="dxa"/>
            <w:vMerge/>
          </w:tcPr>
          <w:p w14:paraId="19B4D195" w14:textId="77777777" w:rsidR="00C941C5" w:rsidRPr="00C941C5" w:rsidRDefault="00C941C5" w:rsidP="00D9432B">
            <w:pPr>
              <w:rPr>
                <w:rFonts w:ascii="Aptos" w:hAnsi="Aptos" w:cs="Arial"/>
              </w:rPr>
            </w:pPr>
          </w:p>
        </w:tc>
        <w:tc>
          <w:tcPr>
            <w:tcW w:w="7371" w:type="dxa"/>
          </w:tcPr>
          <w:p w14:paraId="48D8F8CD" w14:textId="70BE600B" w:rsidR="00C941C5" w:rsidRPr="00C941C5" w:rsidRDefault="00C941C5" w:rsidP="00C941C5">
            <w:pPr>
              <w:pStyle w:val="ListParagraph"/>
              <w:numPr>
                <w:ilvl w:val="0"/>
                <w:numId w:val="3"/>
              </w:numPr>
              <w:ind w:left="318" w:hanging="284"/>
              <w:jc w:val="left"/>
              <w:rPr>
                <w:rFonts w:ascii="Aptos" w:eastAsia="Times New Roman" w:hAnsi="Aptos" w:cs="Arial"/>
                <w:color w:val="000000"/>
                <w:lang w:eastAsia="en-GB"/>
              </w:rPr>
            </w:pPr>
            <w:r w:rsidRPr="00C941C5">
              <w:rPr>
                <w:rFonts w:ascii="Aptos" w:eastAsia="Times New Roman" w:hAnsi="Aptos" w:cs="Arial"/>
                <w:color w:val="000000"/>
                <w:lang w:eastAsia="en-GB"/>
              </w:rPr>
              <w:t>Legislative and regulatory context including Children &amp; Young People (S) Act 2014</w:t>
            </w:r>
            <w:r w:rsidR="00FD17DC">
              <w:rPr>
                <w:rFonts w:ascii="Aptos" w:eastAsia="Times New Roman" w:hAnsi="Aptos" w:cs="Arial"/>
                <w:color w:val="000000"/>
                <w:lang w:eastAsia="en-GB"/>
              </w:rPr>
              <w:t xml:space="preserve">, and </w:t>
            </w:r>
            <w:r w:rsidR="00FD17DC" w:rsidRPr="00FD17DC">
              <w:rPr>
                <w:rFonts w:ascii="Aptos" w:eastAsia="Times New Roman" w:hAnsi="Aptos" w:cs="Arial"/>
                <w:color w:val="000000"/>
                <w:lang w:eastAsia="en-GB"/>
              </w:rPr>
              <w:t>UNCRC (Incorporation) (Scotland) Act 2024</w:t>
            </w:r>
          </w:p>
          <w:p w14:paraId="46CDA8BD" w14:textId="77777777" w:rsidR="00C941C5" w:rsidRPr="00C941C5" w:rsidRDefault="00C941C5" w:rsidP="00D9432B">
            <w:pPr>
              <w:pStyle w:val="ListParagraph"/>
              <w:ind w:left="318"/>
              <w:jc w:val="left"/>
              <w:rPr>
                <w:rFonts w:ascii="Aptos" w:eastAsia="Times New Roman" w:hAnsi="Aptos" w:cs="Arial"/>
                <w:color w:val="000000"/>
                <w:lang w:eastAsia="en-GB"/>
              </w:rPr>
            </w:pPr>
          </w:p>
        </w:tc>
      </w:tr>
      <w:tr w:rsidR="00C941C5" w:rsidRPr="00C941C5" w14:paraId="14D1E409" w14:textId="77777777" w:rsidTr="00D9432B">
        <w:tc>
          <w:tcPr>
            <w:tcW w:w="1809" w:type="dxa"/>
            <w:vMerge/>
          </w:tcPr>
          <w:p w14:paraId="59F5A5FB" w14:textId="77777777" w:rsidR="00C941C5" w:rsidRPr="00C941C5" w:rsidRDefault="00C941C5" w:rsidP="00D9432B">
            <w:pPr>
              <w:rPr>
                <w:rFonts w:ascii="Aptos" w:hAnsi="Aptos" w:cs="Arial"/>
              </w:rPr>
            </w:pPr>
          </w:p>
        </w:tc>
        <w:tc>
          <w:tcPr>
            <w:tcW w:w="7371" w:type="dxa"/>
          </w:tcPr>
          <w:p w14:paraId="3FED7AE8" w14:textId="77777777" w:rsidR="00C941C5" w:rsidRPr="00C941C5" w:rsidRDefault="00C941C5" w:rsidP="00C941C5">
            <w:pPr>
              <w:pStyle w:val="ListParagraph"/>
              <w:numPr>
                <w:ilvl w:val="0"/>
                <w:numId w:val="3"/>
              </w:numPr>
              <w:ind w:left="318" w:hanging="284"/>
              <w:jc w:val="left"/>
              <w:rPr>
                <w:rFonts w:ascii="Aptos" w:eastAsia="Times New Roman" w:hAnsi="Aptos" w:cs="Arial"/>
                <w:color w:val="000000"/>
                <w:lang w:eastAsia="en-GB"/>
              </w:rPr>
            </w:pPr>
            <w:r w:rsidRPr="00C941C5">
              <w:rPr>
                <w:rFonts w:ascii="Aptos" w:eastAsia="Times New Roman" w:hAnsi="Aptos" w:cs="Arial"/>
                <w:color w:val="000000"/>
                <w:lang w:eastAsia="en-GB"/>
              </w:rPr>
              <w:t>Children's Hearings and associated court proceedings including appeals (current)</w:t>
            </w:r>
          </w:p>
          <w:p w14:paraId="1490DF44" w14:textId="77777777" w:rsidR="00C941C5" w:rsidRPr="00C941C5" w:rsidRDefault="00C941C5" w:rsidP="00D9432B">
            <w:pPr>
              <w:ind w:left="318" w:hanging="284"/>
              <w:jc w:val="left"/>
              <w:rPr>
                <w:rFonts w:ascii="Aptos" w:eastAsia="Times New Roman" w:hAnsi="Aptos" w:cs="Arial"/>
                <w:color w:val="000000"/>
                <w:lang w:eastAsia="en-GB"/>
              </w:rPr>
            </w:pPr>
          </w:p>
        </w:tc>
      </w:tr>
      <w:tr w:rsidR="00C941C5" w:rsidRPr="00C941C5" w14:paraId="4A1237E7" w14:textId="77777777" w:rsidTr="00D9432B">
        <w:tc>
          <w:tcPr>
            <w:tcW w:w="1809" w:type="dxa"/>
            <w:vMerge/>
          </w:tcPr>
          <w:p w14:paraId="5325E6D0" w14:textId="77777777" w:rsidR="00C941C5" w:rsidRPr="00C941C5" w:rsidRDefault="00C941C5" w:rsidP="00D9432B">
            <w:pPr>
              <w:rPr>
                <w:rFonts w:ascii="Aptos" w:hAnsi="Aptos" w:cs="Arial"/>
              </w:rPr>
            </w:pPr>
          </w:p>
        </w:tc>
        <w:tc>
          <w:tcPr>
            <w:tcW w:w="7371" w:type="dxa"/>
          </w:tcPr>
          <w:p w14:paraId="7014A695" w14:textId="77777777" w:rsidR="00C941C5" w:rsidRPr="00C941C5" w:rsidRDefault="00C941C5" w:rsidP="00C941C5">
            <w:pPr>
              <w:pStyle w:val="ListParagraph"/>
              <w:numPr>
                <w:ilvl w:val="0"/>
                <w:numId w:val="3"/>
              </w:numPr>
              <w:ind w:left="318" w:hanging="284"/>
              <w:jc w:val="left"/>
              <w:rPr>
                <w:rFonts w:ascii="Aptos" w:eastAsia="Times New Roman" w:hAnsi="Aptos" w:cs="Arial"/>
                <w:color w:val="000000"/>
                <w:lang w:eastAsia="en-GB"/>
              </w:rPr>
            </w:pPr>
            <w:r w:rsidRPr="00C941C5">
              <w:rPr>
                <w:rFonts w:ascii="Aptos" w:eastAsia="Times New Roman" w:hAnsi="Aptos" w:cs="Arial"/>
                <w:color w:val="000000"/>
                <w:lang w:eastAsia="en-GB"/>
              </w:rPr>
              <w:t xml:space="preserve">Report writing </w:t>
            </w:r>
          </w:p>
          <w:p w14:paraId="634786FB" w14:textId="77777777" w:rsidR="00C941C5" w:rsidRPr="00C941C5" w:rsidRDefault="00C941C5" w:rsidP="00D9432B">
            <w:pPr>
              <w:ind w:left="318" w:hanging="284"/>
              <w:jc w:val="left"/>
              <w:rPr>
                <w:rFonts w:ascii="Aptos" w:eastAsia="Times New Roman" w:hAnsi="Aptos" w:cs="Arial"/>
                <w:color w:val="000000"/>
                <w:lang w:eastAsia="en-GB"/>
              </w:rPr>
            </w:pPr>
          </w:p>
        </w:tc>
      </w:tr>
      <w:tr w:rsidR="00C941C5" w:rsidRPr="00C941C5" w14:paraId="201DF396" w14:textId="77777777" w:rsidTr="00D9432B">
        <w:tc>
          <w:tcPr>
            <w:tcW w:w="1809" w:type="dxa"/>
            <w:vMerge/>
          </w:tcPr>
          <w:p w14:paraId="37F78843" w14:textId="77777777" w:rsidR="00C941C5" w:rsidRPr="00C941C5" w:rsidRDefault="00C941C5" w:rsidP="00D9432B">
            <w:pPr>
              <w:rPr>
                <w:rFonts w:ascii="Aptos" w:hAnsi="Aptos" w:cs="Arial"/>
              </w:rPr>
            </w:pPr>
          </w:p>
        </w:tc>
        <w:tc>
          <w:tcPr>
            <w:tcW w:w="7371" w:type="dxa"/>
          </w:tcPr>
          <w:p w14:paraId="2E334909" w14:textId="77777777" w:rsidR="00C941C5" w:rsidRPr="00C941C5" w:rsidRDefault="00C941C5" w:rsidP="00C941C5">
            <w:pPr>
              <w:pStyle w:val="ListParagraph"/>
              <w:numPr>
                <w:ilvl w:val="0"/>
                <w:numId w:val="3"/>
              </w:numPr>
              <w:ind w:left="318" w:hanging="284"/>
              <w:jc w:val="left"/>
              <w:rPr>
                <w:rFonts w:ascii="Aptos" w:eastAsia="Times New Roman" w:hAnsi="Aptos" w:cs="Arial"/>
                <w:color w:val="000000"/>
                <w:lang w:eastAsia="en-GB"/>
              </w:rPr>
            </w:pPr>
            <w:r w:rsidRPr="00C941C5">
              <w:rPr>
                <w:rFonts w:ascii="Aptos" w:eastAsia="Times New Roman" w:hAnsi="Aptos" w:cs="Arial"/>
                <w:color w:val="000000"/>
                <w:lang w:eastAsia="en-GB"/>
              </w:rPr>
              <w:t>Roles within system</w:t>
            </w:r>
          </w:p>
          <w:p w14:paraId="008597D2" w14:textId="77777777" w:rsidR="00C941C5" w:rsidRPr="00C941C5" w:rsidRDefault="00C941C5" w:rsidP="00D9432B">
            <w:pPr>
              <w:ind w:left="318" w:hanging="284"/>
              <w:jc w:val="left"/>
              <w:rPr>
                <w:rFonts w:ascii="Aptos" w:eastAsia="Times New Roman" w:hAnsi="Aptos" w:cs="Arial"/>
                <w:color w:val="000000"/>
                <w:lang w:eastAsia="en-GB"/>
              </w:rPr>
            </w:pPr>
          </w:p>
        </w:tc>
      </w:tr>
      <w:tr w:rsidR="00C941C5" w:rsidRPr="00C941C5" w14:paraId="06734068" w14:textId="77777777" w:rsidTr="00D9432B">
        <w:tc>
          <w:tcPr>
            <w:tcW w:w="1809" w:type="dxa"/>
            <w:vMerge w:val="restart"/>
          </w:tcPr>
          <w:p w14:paraId="38167FFC" w14:textId="77777777" w:rsidR="00C941C5" w:rsidRPr="00C941C5" w:rsidRDefault="00C941C5" w:rsidP="00D9432B">
            <w:pPr>
              <w:rPr>
                <w:rFonts w:ascii="Aptos" w:hAnsi="Aptos" w:cs="Arial"/>
                <w:b/>
                <w:color w:val="FF0000"/>
              </w:rPr>
            </w:pPr>
            <w:r w:rsidRPr="00C941C5">
              <w:rPr>
                <w:rFonts w:ascii="Aptos" w:hAnsi="Aptos" w:cs="Arial"/>
                <w:b/>
              </w:rPr>
              <w:t>Experience</w:t>
            </w:r>
          </w:p>
        </w:tc>
        <w:tc>
          <w:tcPr>
            <w:tcW w:w="7371" w:type="dxa"/>
          </w:tcPr>
          <w:p w14:paraId="5238B841" w14:textId="77777777" w:rsidR="00C941C5" w:rsidRPr="00C941C5" w:rsidRDefault="00C941C5" w:rsidP="00C941C5">
            <w:pPr>
              <w:pStyle w:val="ListParagraph"/>
              <w:numPr>
                <w:ilvl w:val="0"/>
                <w:numId w:val="3"/>
              </w:numPr>
              <w:ind w:left="318" w:hanging="284"/>
              <w:jc w:val="left"/>
              <w:rPr>
                <w:rFonts w:ascii="Aptos" w:eastAsia="Times New Roman" w:hAnsi="Aptos" w:cs="Arial"/>
                <w:color w:val="000000"/>
                <w:lang w:eastAsia="en-GB"/>
              </w:rPr>
            </w:pPr>
            <w:r w:rsidRPr="00C941C5">
              <w:rPr>
                <w:rFonts w:ascii="Aptos" w:eastAsia="Times New Roman" w:hAnsi="Aptos" w:cs="Arial"/>
                <w:color w:val="000000"/>
                <w:lang w:eastAsia="en-GB"/>
              </w:rPr>
              <w:t>Recent experience of working with children and families</w:t>
            </w:r>
          </w:p>
          <w:p w14:paraId="650185B4" w14:textId="77777777" w:rsidR="00C941C5" w:rsidRPr="00C941C5" w:rsidRDefault="00C941C5" w:rsidP="00D9432B">
            <w:pPr>
              <w:pStyle w:val="ListParagraph"/>
              <w:ind w:left="318"/>
              <w:jc w:val="left"/>
              <w:rPr>
                <w:rFonts w:ascii="Aptos" w:eastAsia="Times New Roman" w:hAnsi="Aptos" w:cs="Arial"/>
                <w:color w:val="000000"/>
                <w:lang w:eastAsia="en-GB"/>
              </w:rPr>
            </w:pPr>
          </w:p>
        </w:tc>
      </w:tr>
      <w:tr w:rsidR="00C941C5" w:rsidRPr="00C941C5" w14:paraId="2104F29C" w14:textId="77777777" w:rsidTr="00D9432B">
        <w:tc>
          <w:tcPr>
            <w:tcW w:w="1809" w:type="dxa"/>
            <w:vMerge/>
          </w:tcPr>
          <w:p w14:paraId="0E7A8C7B" w14:textId="77777777" w:rsidR="00C941C5" w:rsidRPr="00C941C5" w:rsidRDefault="00C941C5" w:rsidP="00D9432B">
            <w:pPr>
              <w:rPr>
                <w:rFonts w:ascii="Aptos" w:hAnsi="Aptos" w:cs="Arial"/>
              </w:rPr>
            </w:pPr>
          </w:p>
        </w:tc>
        <w:tc>
          <w:tcPr>
            <w:tcW w:w="7371" w:type="dxa"/>
          </w:tcPr>
          <w:p w14:paraId="0E6C1517" w14:textId="77777777" w:rsidR="00C941C5" w:rsidRPr="00C941C5" w:rsidRDefault="00C941C5" w:rsidP="00C941C5">
            <w:pPr>
              <w:pStyle w:val="ListParagraph"/>
              <w:numPr>
                <w:ilvl w:val="0"/>
                <w:numId w:val="3"/>
              </w:numPr>
              <w:ind w:left="318" w:hanging="284"/>
              <w:jc w:val="left"/>
              <w:rPr>
                <w:rFonts w:ascii="Aptos" w:eastAsia="Times New Roman" w:hAnsi="Aptos" w:cs="Arial"/>
                <w:color w:val="000000"/>
                <w:lang w:eastAsia="en-GB"/>
              </w:rPr>
            </w:pPr>
            <w:r w:rsidRPr="00C941C5">
              <w:rPr>
                <w:rFonts w:ascii="Aptos" w:eastAsia="Times New Roman" w:hAnsi="Aptos" w:cs="Arial"/>
                <w:color w:val="000000"/>
                <w:lang w:eastAsia="en-GB"/>
              </w:rPr>
              <w:t>The Children’s Hearing system in operation</w:t>
            </w:r>
          </w:p>
          <w:p w14:paraId="6371D4FE" w14:textId="77777777" w:rsidR="00C941C5" w:rsidRPr="00C941C5" w:rsidRDefault="00C941C5" w:rsidP="00D9432B">
            <w:pPr>
              <w:pStyle w:val="ListParagraph"/>
              <w:ind w:left="318"/>
              <w:jc w:val="left"/>
              <w:rPr>
                <w:rFonts w:ascii="Aptos" w:eastAsia="Times New Roman" w:hAnsi="Aptos" w:cs="Arial"/>
                <w:color w:val="000000"/>
                <w:lang w:eastAsia="en-GB"/>
              </w:rPr>
            </w:pPr>
          </w:p>
        </w:tc>
      </w:tr>
      <w:tr w:rsidR="00C941C5" w:rsidRPr="00C941C5" w14:paraId="39165655" w14:textId="77777777" w:rsidTr="00D9432B">
        <w:tc>
          <w:tcPr>
            <w:tcW w:w="1809" w:type="dxa"/>
            <w:vMerge/>
          </w:tcPr>
          <w:p w14:paraId="55DC1872" w14:textId="77777777" w:rsidR="00C941C5" w:rsidRPr="00C941C5" w:rsidRDefault="00C941C5" w:rsidP="00D9432B">
            <w:pPr>
              <w:rPr>
                <w:rFonts w:ascii="Aptos" w:hAnsi="Aptos" w:cs="Arial"/>
              </w:rPr>
            </w:pPr>
          </w:p>
        </w:tc>
        <w:tc>
          <w:tcPr>
            <w:tcW w:w="7371" w:type="dxa"/>
          </w:tcPr>
          <w:p w14:paraId="77A2BC14" w14:textId="77777777" w:rsidR="00C941C5" w:rsidRPr="00C941C5" w:rsidRDefault="00C941C5" w:rsidP="00C941C5">
            <w:pPr>
              <w:pStyle w:val="ListParagraph"/>
              <w:numPr>
                <w:ilvl w:val="0"/>
                <w:numId w:val="3"/>
              </w:numPr>
              <w:ind w:left="318" w:hanging="284"/>
              <w:jc w:val="left"/>
              <w:rPr>
                <w:rFonts w:ascii="Aptos" w:eastAsia="Times New Roman" w:hAnsi="Aptos" w:cs="Arial"/>
                <w:color w:val="000000"/>
                <w:lang w:eastAsia="en-GB"/>
              </w:rPr>
            </w:pPr>
            <w:r w:rsidRPr="00C941C5">
              <w:rPr>
                <w:rFonts w:ascii="Aptos" w:eastAsia="Times New Roman" w:hAnsi="Aptos" w:cs="Arial"/>
                <w:color w:val="000000"/>
                <w:lang w:eastAsia="en-GB"/>
              </w:rPr>
              <w:t>Working with complex and potentially conflicting information and situations of conflict</w:t>
            </w:r>
          </w:p>
        </w:tc>
      </w:tr>
    </w:tbl>
    <w:p w14:paraId="28FAD984" w14:textId="77777777" w:rsidR="00C941C5" w:rsidRPr="00C941C5" w:rsidRDefault="00C941C5" w:rsidP="00C941C5">
      <w:pPr>
        <w:rPr>
          <w:rFonts w:ascii="Aptos" w:hAnsi="Aptos"/>
        </w:rPr>
      </w:pPr>
    </w:p>
    <w:p w14:paraId="170DE809" w14:textId="3A77603D" w:rsidR="005A1849" w:rsidRPr="00C941C5" w:rsidRDefault="005A1849" w:rsidP="001A74F0">
      <w:pPr>
        <w:jc w:val="left"/>
        <w:rPr>
          <w:rFonts w:ascii="Aptos" w:hAnsi="Aptos" w:cs="Arial"/>
          <w:i/>
          <w:iCs/>
          <w:color w:val="808080" w:themeColor="background1" w:themeShade="80"/>
        </w:rPr>
      </w:pPr>
    </w:p>
    <w:p w14:paraId="05FA5847" w14:textId="77777777" w:rsidR="00031D18" w:rsidRPr="00C941C5" w:rsidRDefault="00031D18" w:rsidP="00064839">
      <w:pPr>
        <w:jc w:val="left"/>
        <w:rPr>
          <w:rFonts w:ascii="Aptos" w:hAnsi="Aptos" w:cs="Arial"/>
          <w:i/>
          <w:iCs/>
          <w:color w:val="808080" w:themeColor="background1" w:themeShade="80"/>
        </w:rPr>
      </w:pPr>
    </w:p>
    <w:sectPr w:rsidR="00031D18" w:rsidRPr="00C941C5" w:rsidSect="00457CDC">
      <w:headerReference w:type="default" r:id="rId16"/>
      <w:pgSz w:w="11906" w:h="16838" w:code="9"/>
      <w:pgMar w:top="2142" w:right="1134" w:bottom="1418"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07FDE" w14:textId="77777777" w:rsidR="004A4C35" w:rsidRDefault="004A4C35" w:rsidP="00AC3C37">
      <w:r>
        <w:separator/>
      </w:r>
    </w:p>
  </w:endnote>
  <w:endnote w:type="continuationSeparator" w:id="0">
    <w:p w14:paraId="3B7405C2" w14:textId="77777777" w:rsidR="004A4C35" w:rsidRDefault="004A4C35" w:rsidP="00AC3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65421" w14:textId="77777777" w:rsidR="004A4C35" w:rsidRDefault="004A4C35" w:rsidP="00AC3C37">
      <w:r>
        <w:separator/>
      </w:r>
    </w:p>
  </w:footnote>
  <w:footnote w:type="continuationSeparator" w:id="0">
    <w:p w14:paraId="410267CE" w14:textId="77777777" w:rsidR="004A4C35" w:rsidRDefault="004A4C35" w:rsidP="00AC3C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58F12" w14:textId="3F8D2583" w:rsidR="00366DEB" w:rsidRDefault="00397679" w:rsidP="00457CDC">
    <w:pPr>
      <w:pStyle w:val="Header"/>
      <w:jc w:val="left"/>
    </w:pPr>
    <w:r>
      <w:rPr>
        <w:rStyle w:val="wacimagecontainer"/>
        <w:noProof/>
        <w:shd w:val="clear" w:color="auto" w:fill="C6C6C6"/>
      </w:rPr>
      <w:drawing>
        <wp:anchor distT="0" distB="0" distL="114300" distR="114300" simplePos="0" relativeHeight="251658240" behindDoc="0" locked="0" layoutInCell="1" allowOverlap="1" wp14:anchorId="3F3B83BA" wp14:editId="1DFEC5FA">
          <wp:simplePos x="0" y="0"/>
          <wp:positionH relativeFrom="margin">
            <wp:posOffset>635</wp:posOffset>
          </wp:positionH>
          <wp:positionV relativeFrom="margin">
            <wp:posOffset>-808355</wp:posOffset>
          </wp:positionV>
          <wp:extent cx="1568450" cy="730250"/>
          <wp:effectExtent l="0" t="0" r="0" b="0"/>
          <wp:wrapSquare wrapText="bothSides"/>
          <wp:docPr id="87493323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8450" cy="730250"/>
                  </a:xfrm>
                  <a:prstGeom prst="rect">
                    <a:avLst/>
                  </a:prstGeom>
                  <a:noFill/>
                  <a:ln>
                    <a:noFill/>
                  </a:ln>
                </pic:spPr>
              </pic:pic>
            </a:graphicData>
          </a:graphic>
        </wp:anchor>
      </w:drawing>
    </w:r>
    <w:r w:rsidR="00EF7166">
      <w:rPr>
        <w:rStyle w:val="wacimagecontainer"/>
        <w:noProof/>
      </w:rPr>
      <w:drawing>
        <wp:anchor distT="0" distB="0" distL="114300" distR="114300" simplePos="0" relativeHeight="251659264" behindDoc="0" locked="0" layoutInCell="1" allowOverlap="1" wp14:anchorId="7058B6CC" wp14:editId="48F1574E">
          <wp:simplePos x="0" y="0"/>
          <wp:positionH relativeFrom="margin">
            <wp:posOffset>3416300</wp:posOffset>
          </wp:positionH>
          <wp:positionV relativeFrom="margin">
            <wp:posOffset>-774700</wp:posOffset>
          </wp:positionV>
          <wp:extent cx="2254250" cy="412750"/>
          <wp:effectExtent l="0" t="0" r="0" b="6350"/>
          <wp:wrapSquare wrapText="bothSides"/>
          <wp:docPr id="9713743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54250" cy="412750"/>
                  </a:xfrm>
                  <a:prstGeom prst="rect">
                    <a:avLst/>
                  </a:prstGeom>
                  <a:noFill/>
                  <a:ln>
                    <a:noFill/>
                  </a:ln>
                </pic:spPr>
              </pic:pic>
            </a:graphicData>
          </a:graphic>
        </wp:anchor>
      </w:drawing>
    </w:r>
  </w:p>
  <w:p w14:paraId="762E91F5" w14:textId="69688832" w:rsidR="00366DEB" w:rsidRDefault="00366DEB" w:rsidP="00783A99">
    <w:pPr>
      <w:pStyle w:val="Header"/>
      <w:tabs>
        <w:tab w:val="clear" w:pos="4513"/>
        <w:tab w:val="clear" w:pos="9026"/>
        <w:tab w:val="left" w:pos="6941"/>
      </w:tabs>
      <w:jc w:val="righ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B2F08"/>
    <w:multiLevelType w:val="hybridMultilevel"/>
    <w:tmpl w:val="10A83A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852456D"/>
    <w:multiLevelType w:val="hybridMultilevel"/>
    <w:tmpl w:val="3E049E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9C2CCD"/>
    <w:multiLevelType w:val="hybridMultilevel"/>
    <w:tmpl w:val="6AA82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D53D9B"/>
    <w:multiLevelType w:val="hybridMultilevel"/>
    <w:tmpl w:val="4D9250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C901F5F"/>
    <w:multiLevelType w:val="hybridMultilevel"/>
    <w:tmpl w:val="4CEC6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1018383">
    <w:abstractNumId w:val="4"/>
  </w:num>
  <w:num w:numId="2" w16cid:durableId="1975938092">
    <w:abstractNumId w:val="0"/>
  </w:num>
  <w:num w:numId="3" w16cid:durableId="310403581">
    <w:abstractNumId w:val="2"/>
  </w:num>
  <w:num w:numId="4" w16cid:durableId="919828019">
    <w:abstractNumId w:val="3"/>
  </w:num>
  <w:num w:numId="5" w16cid:durableId="2006781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4D9"/>
    <w:rsid w:val="00012B04"/>
    <w:rsid w:val="00016F07"/>
    <w:rsid w:val="00031D18"/>
    <w:rsid w:val="00032647"/>
    <w:rsid w:val="000430FE"/>
    <w:rsid w:val="00064839"/>
    <w:rsid w:val="0006739F"/>
    <w:rsid w:val="00097ED9"/>
    <w:rsid w:val="000C17A1"/>
    <w:rsid w:val="000E1B45"/>
    <w:rsid w:val="000F168B"/>
    <w:rsid w:val="000F2649"/>
    <w:rsid w:val="00100A12"/>
    <w:rsid w:val="00104F75"/>
    <w:rsid w:val="001114B6"/>
    <w:rsid w:val="00141681"/>
    <w:rsid w:val="00147431"/>
    <w:rsid w:val="00150E53"/>
    <w:rsid w:val="001569A6"/>
    <w:rsid w:val="00157AC7"/>
    <w:rsid w:val="00167507"/>
    <w:rsid w:val="00193345"/>
    <w:rsid w:val="001A5722"/>
    <w:rsid w:val="001A74F0"/>
    <w:rsid w:val="001C6DC4"/>
    <w:rsid w:val="001C7907"/>
    <w:rsid w:val="001D47E0"/>
    <w:rsid w:val="001D5267"/>
    <w:rsid w:val="001E2027"/>
    <w:rsid w:val="001FC358"/>
    <w:rsid w:val="002067B7"/>
    <w:rsid w:val="00241047"/>
    <w:rsid w:val="0026550C"/>
    <w:rsid w:val="0027324F"/>
    <w:rsid w:val="00275C7F"/>
    <w:rsid w:val="002869BD"/>
    <w:rsid w:val="00290725"/>
    <w:rsid w:val="00293ED3"/>
    <w:rsid w:val="002971AD"/>
    <w:rsid w:val="002A14EE"/>
    <w:rsid w:val="002A5C20"/>
    <w:rsid w:val="002B3F99"/>
    <w:rsid w:val="002B4831"/>
    <w:rsid w:val="002C07B5"/>
    <w:rsid w:val="002C3822"/>
    <w:rsid w:val="002C6500"/>
    <w:rsid w:val="002C6F40"/>
    <w:rsid w:val="002D79AA"/>
    <w:rsid w:val="002F6084"/>
    <w:rsid w:val="002F6B16"/>
    <w:rsid w:val="00300118"/>
    <w:rsid w:val="00305D14"/>
    <w:rsid w:val="00314893"/>
    <w:rsid w:val="00316A20"/>
    <w:rsid w:val="00317C10"/>
    <w:rsid w:val="003321A3"/>
    <w:rsid w:val="00346D60"/>
    <w:rsid w:val="003522C9"/>
    <w:rsid w:val="00365609"/>
    <w:rsid w:val="00366DEB"/>
    <w:rsid w:val="00373A3E"/>
    <w:rsid w:val="003915D1"/>
    <w:rsid w:val="00391B7A"/>
    <w:rsid w:val="00397679"/>
    <w:rsid w:val="003A223D"/>
    <w:rsid w:val="003B1B62"/>
    <w:rsid w:val="003B6F34"/>
    <w:rsid w:val="003C067B"/>
    <w:rsid w:val="003C2329"/>
    <w:rsid w:val="003C506D"/>
    <w:rsid w:val="003C562E"/>
    <w:rsid w:val="003E1E9D"/>
    <w:rsid w:val="003E42EB"/>
    <w:rsid w:val="003F12FB"/>
    <w:rsid w:val="003F1768"/>
    <w:rsid w:val="003F5EEB"/>
    <w:rsid w:val="003F6C80"/>
    <w:rsid w:val="00401859"/>
    <w:rsid w:val="004167A7"/>
    <w:rsid w:val="00421555"/>
    <w:rsid w:val="0042323D"/>
    <w:rsid w:val="00451A91"/>
    <w:rsid w:val="00454D3A"/>
    <w:rsid w:val="00457BF8"/>
    <w:rsid w:val="00457CDC"/>
    <w:rsid w:val="0047250C"/>
    <w:rsid w:val="00476795"/>
    <w:rsid w:val="00491867"/>
    <w:rsid w:val="004A1967"/>
    <w:rsid w:val="004A4C35"/>
    <w:rsid w:val="004A5DED"/>
    <w:rsid w:val="004B2F78"/>
    <w:rsid w:val="004C6A6A"/>
    <w:rsid w:val="004D4850"/>
    <w:rsid w:val="004D5ED3"/>
    <w:rsid w:val="004D71A5"/>
    <w:rsid w:val="004E3203"/>
    <w:rsid w:val="004F23FE"/>
    <w:rsid w:val="004F4C2D"/>
    <w:rsid w:val="0051091A"/>
    <w:rsid w:val="00511B49"/>
    <w:rsid w:val="00515E99"/>
    <w:rsid w:val="00526421"/>
    <w:rsid w:val="00531322"/>
    <w:rsid w:val="00537692"/>
    <w:rsid w:val="005502CC"/>
    <w:rsid w:val="0056374C"/>
    <w:rsid w:val="0056422E"/>
    <w:rsid w:val="005665FA"/>
    <w:rsid w:val="00573F12"/>
    <w:rsid w:val="00594F79"/>
    <w:rsid w:val="00597228"/>
    <w:rsid w:val="005A1849"/>
    <w:rsid w:val="005A280B"/>
    <w:rsid w:val="005B7A07"/>
    <w:rsid w:val="005C2D1B"/>
    <w:rsid w:val="005D3924"/>
    <w:rsid w:val="005D50A9"/>
    <w:rsid w:val="005D71A2"/>
    <w:rsid w:val="005D7C96"/>
    <w:rsid w:val="005E3F8C"/>
    <w:rsid w:val="005E53C7"/>
    <w:rsid w:val="005F2020"/>
    <w:rsid w:val="005F2116"/>
    <w:rsid w:val="005F2F09"/>
    <w:rsid w:val="00600AC7"/>
    <w:rsid w:val="006128C9"/>
    <w:rsid w:val="00614693"/>
    <w:rsid w:val="006267FE"/>
    <w:rsid w:val="006440DE"/>
    <w:rsid w:val="00655BF0"/>
    <w:rsid w:val="006668E4"/>
    <w:rsid w:val="00667464"/>
    <w:rsid w:val="006A17E9"/>
    <w:rsid w:val="006C4B6A"/>
    <w:rsid w:val="006D2C64"/>
    <w:rsid w:val="006D3240"/>
    <w:rsid w:val="006D5F99"/>
    <w:rsid w:val="006D6224"/>
    <w:rsid w:val="006F366C"/>
    <w:rsid w:val="006F3816"/>
    <w:rsid w:val="00701292"/>
    <w:rsid w:val="00711450"/>
    <w:rsid w:val="00723387"/>
    <w:rsid w:val="0073319E"/>
    <w:rsid w:val="0073702B"/>
    <w:rsid w:val="00741F99"/>
    <w:rsid w:val="00745E03"/>
    <w:rsid w:val="00747AE9"/>
    <w:rsid w:val="00756735"/>
    <w:rsid w:val="007628EF"/>
    <w:rsid w:val="007647A1"/>
    <w:rsid w:val="0077624D"/>
    <w:rsid w:val="00777E15"/>
    <w:rsid w:val="00782723"/>
    <w:rsid w:val="00783A99"/>
    <w:rsid w:val="007977AF"/>
    <w:rsid w:val="007A1C0E"/>
    <w:rsid w:val="007C2240"/>
    <w:rsid w:val="007D4B4E"/>
    <w:rsid w:val="007E1A90"/>
    <w:rsid w:val="007F0724"/>
    <w:rsid w:val="007F2631"/>
    <w:rsid w:val="007F5FFA"/>
    <w:rsid w:val="0080083E"/>
    <w:rsid w:val="0081111F"/>
    <w:rsid w:val="008205EE"/>
    <w:rsid w:val="008315B6"/>
    <w:rsid w:val="00831962"/>
    <w:rsid w:val="0084080F"/>
    <w:rsid w:val="008439A7"/>
    <w:rsid w:val="008542C7"/>
    <w:rsid w:val="008644DE"/>
    <w:rsid w:val="00864B6A"/>
    <w:rsid w:val="008946F6"/>
    <w:rsid w:val="008A1F9E"/>
    <w:rsid w:val="008A4F9A"/>
    <w:rsid w:val="008A7610"/>
    <w:rsid w:val="008D44D9"/>
    <w:rsid w:val="008E5B86"/>
    <w:rsid w:val="0090610B"/>
    <w:rsid w:val="00923CAA"/>
    <w:rsid w:val="00923EFB"/>
    <w:rsid w:val="00924956"/>
    <w:rsid w:val="009408F8"/>
    <w:rsid w:val="00944EC4"/>
    <w:rsid w:val="009520E5"/>
    <w:rsid w:val="0095588C"/>
    <w:rsid w:val="0096385E"/>
    <w:rsid w:val="00971E5A"/>
    <w:rsid w:val="00980B1B"/>
    <w:rsid w:val="0098102F"/>
    <w:rsid w:val="009847AC"/>
    <w:rsid w:val="00985095"/>
    <w:rsid w:val="00993BFB"/>
    <w:rsid w:val="009B059B"/>
    <w:rsid w:val="009B7AC5"/>
    <w:rsid w:val="009C2731"/>
    <w:rsid w:val="009C7AC3"/>
    <w:rsid w:val="009C7FC3"/>
    <w:rsid w:val="009F2D46"/>
    <w:rsid w:val="00A358BA"/>
    <w:rsid w:val="00A36BF6"/>
    <w:rsid w:val="00A42C2D"/>
    <w:rsid w:val="00A45362"/>
    <w:rsid w:val="00A47FA3"/>
    <w:rsid w:val="00A549B1"/>
    <w:rsid w:val="00A612B9"/>
    <w:rsid w:val="00A63CEB"/>
    <w:rsid w:val="00A64EDD"/>
    <w:rsid w:val="00A90A91"/>
    <w:rsid w:val="00AA2D40"/>
    <w:rsid w:val="00AA3477"/>
    <w:rsid w:val="00AB586E"/>
    <w:rsid w:val="00AC3A0B"/>
    <w:rsid w:val="00AC3C37"/>
    <w:rsid w:val="00AE429B"/>
    <w:rsid w:val="00AE5998"/>
    <w:rsid w:val="00AE7A77"/>
    <w:rsid w:val="00B00BD6"/>
    <w:rsid w:val="00B10644"/>
    <w:rsid w:val="00B13A7B"/>
    <w:rsid w:val="00B41A61"/>
    <w:rsid w:val="00B46D31"/>
    <w:rsid w:val="00B513C5"/>
    <w:rsid w:val="00B52373"/>
    <w:rsid w:val="00B662FF"/>
    <w:rsid w:val="00B70E64"/>
    <w:rsid w:val="00B7542F"/>
    <w:rsid w:val="00B91BBB"/>
    <w:rsid w:val="00B92F89"/>
    <w:rsid w:val="00B94BBB"/>
    <w:rsid w:val="00BD0177"/>
    <w:rsid w:val="00BD070D"/>
    <w:rsid w:val="00BD5F10"/>
    <w:rsid w:val="00BE4D40"/>
    <w:rsid w:val="00BF18BB"/>
    <w:rsid w:val="00C02AFE"/>
    <w:rsid w:val="00C05B99"/>
    <w:rsid w:val="00C0604B"/>
    <w:rsid w:val="00C13DC9"/>
    <w:rsid w:val="00C24CB1"/>
    <w:rsid w:val="00C339A1"/>
    <w:rsid w:val="00C42E94"/>
    <w:rsid w:val="00C53FF4"/>
    <w:rsid w:val="00C61798"/>
    <w:rsid w:val="00C64917"/>
    <w:rsid w:val="00C71CE4"/>
    <w:rsid w:val="00C73FB0"/>
    <w:rsid w:val="00C82C76"/>
    <w:rsid w:val="00C87C7E"/>
    <w:rsid w:val="00C941C5"/>
    <w:rsid w:val="00CA49B3"/>
    <w:rsid w:val="00CB5D78"/>
    <w:rsid w:val="00CB69A2"/>
    <w:rsid w:val="00CD0DAA"/>
    <w:rsid w:val="00CD496C"/>
    <w:rsid w:val="00CF6B17"/>
    <w:rsid w:val="00D14DFF"/>
    <w:rsid w:val="00D150B4"/>
    <w:rsid w:val="00D15A53"/>
    <w:rsid w:val="00D224A5"/>
    <w:rsid w:val="00D50749"/>
    <w:rsid w:val="00D628DC"/>
    <w:rsid w:val="00D715FE"/>
    <w:rsid w:val="00D865E8"/>
    <w:rsid w:val="00D91A30"/>
    <w:rsid w:val="00DA41D6"/>
    <w:rsid w:val="00DB0B90"/>
    <w:rsid w:val="00DB0D85"/>
    <w:rsid w:val="00DC25F7"/>
    <w:rsid w:val="00DC6787"/>
    <w:rsid w:val="00DD2E96"/>
    <w:rsid w:val="00E015F8"/>
    <w:rsid w:val="00E02A89"/>
    <w:rsid w:val="00E04D04"/>
    <w:rsid w:val="00E06E61"/>
    <w:rsid w:val="00E06EBC"/>
    <w:rsid w:val="00E371C5"/>
    <w:rsid w:val="00E55657"/>
    <w:rsid w:val="00E56ED3"/>
    <w:rsid w:val="00E83EC4"/>
    <w:rsid w:val="00E954A1"/>
    <w:rsid w:val="00ED4982"/>
    <w:rsid w:val="00EE097E"/>
    <w:rsid w:val="00EE44CD"/>
    <w:rsid w:val="00EF7166"/>
    <w:rsid w:val="00F022CB"/>
    <w:rsid w:val="00F06D17"/>
    <w:rsid w:val="00F348F9"/>
    <w:rsid w:val="00F44F0B"/>
    <w:rsid w:val="00F459B2"/>
    <w:rsid w:val="00F503A7"/>
    <w:rsid w:val="00F50857"/>
    <w:rsid w:val="00F521FF"/>
    <w:rsid w:val="00F5668E"/>
    <w:rsid w:val="00F61AB4"/>
    <w:rsid w:val="00F624AF"/>
    <w:rsid w:val="00F76CB7"/>
    <w:rsid w:val="00F7742B"/>
    <w:rsid w:val="00F83FCB"/>
    <w:rsid w:val="00F852F0"/>
    <w:rsid w:val="00F87443"/>
    <w:rsid w:val="00FB1A87"/>
    <w:rsid w:val="00FB48BA"/>
    <w:rsid w:val="00FD0006"/>
    <w:rsid w:val="00FD17DC"/>
    <w:rsid w:val="00FD532F"/>
    <w:rsid w:val="00FE186F"/>
    <w:rsid w:val="00FF4FC2"/>
    <w:rsid w:val="00FF517D"/>
    <w:rsid w:val="24AA60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050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3C37"/>
    <w:pPr>
      <w:tabs>
        <w:tab w:val="center" w:pos="4513"/>
        <w:tab w:val="right" w:pos="9026"/>
      </w:tabs>
    </w:pPr>
  </w:style>
  <w:style w:type="character" w:customStyle="1" w:styleId="HeaderChar">
    <w:name w:val="Header Char"/>
    <w:basedOn w:val="DefaultParagraphFont"/>
    <w:link w:val="Header"/>
    <w:uiPriority w:val="99"/>
    <w:rsid w:val="00AC3C37"/>
  </w:style>
  <w:style w:type="paragraph" w:styleId="Footer">
    <w:name w:val="footer"/>
    <w:basedOn w:val="Normal"/>
    <w:link w:val="FooterChar"/>
    <w:uiPriority w:val="99"/>
    <w:unhideWhenUsed/>
    <w:rsid w:val="00AC3C37"/>
    <w:pPr>
      <w:tabs>
        <w:tab w:val="center" w:pos="4513"/>
        <w:tab w:val="right" w:pos="9026"/>
      </w:tabs>
    </w:pPr>
  </w:style>
  <w:style w:type="character" w:customStyle="1" w:styleId="FooterChar">
    <w:name w:val="Footer Char"/>
    <w:basedOn w:val="DefaultParagraphFont"/>
    <w:link w:val="Footer"/>
    <w:uiPriority w:val="99"/>
    <w:rsid w:val="00AC3C37"/>
  </w:style>
  <w:style w:type="paragraph" w:styleId="ListParagraph">
    <w:name w:val="List Paragraph"/>
    <w:basedOn w:val="Normal"/>
    <w:uiPriority w:val="34"/>
    <w:qFormat/>
    <w:rsid w:val="003321A3"/>
    <w:pPr>
      <w:ind w:left="720"/>
      <w:contextualSpacing/>
    </w:pPr>
  </w:style>
  <w:style w:type="character" w:styleId="Hyperlink">
    <w:name w:val="Hyperlink"/>
    <w:basedOn w:val="DefaultParagraphFont"/>
    <w:uiPriority w:val="99"/>
    <w:unhideWhenUsed/>
    <w:rsid w:val="004C6A6A"/>
    <w:rPr>
      <w:color w:val="0000FF" w:themeColor="hyperlink"/>
      <w:u w:val="single"/>
    </w:rPr>
  </w:style>
  <w:style w:type="paragraph" w:styleId="BalloonText">
    <w:name w:val="Balloon Text"/>
    <w:basedOn w:val="Normal"/>
    <w:link w:val="BalloonTextChar"/>
    <w:uiPriority w:val="99"/>
    <w:semiHidden/>
    <w:unhideWhenUsed/>
    <w:rsid w:val="00783A99"/>
    <w:rPr>
      <w:rFonts w:ascii="Tahoma" w:hAnsi="Tahoma" w:cs="Tahoma"/>
      <w:sz w:val="16"/>
      <w:szCs w:val="16"/>
    </w:rPr>
  </w:style>
  <w:style w:type="character" w:customStyle="1" w:styleId="BalloonTextChar">
    <w:name w:val="Balloon Text Char"/>
    <w:basedOn w:val="DefaultParagraphFont"/>
    <w:link w:val="BalloonText"/>
    <w:uiPriority w:val="99"/>
    <w:semiHidden/>
    <w:rsid w:val="00783A99"/>
    <w:rPr>
      <w:rFonts w:ascii="Tahoma" w:hAnsi="Tahoma" w:cs="Tahoma"/>
      <w:sz w:val="16"/>
      <w:szCs w:val="16"/>
    </w:rPr>
  </w:style>
  <w:style w:type="character" w:styleId="CommentReference">
    <w:name w:val="annotation reference"/>
    <w:basedOn w:val="DefaultParagraphFont"/>
    <w:uiPriority w:val="99"/>
    <w:semiHidden/>
    <w:unhideWhenUsed/>
    <w:rsid w:val="00E02A89"/>
    <w:rPr>
      <w:sz w:val="16"/>
      <w:szCs w:val="16"/>
    </w:rPr>
  </w:style>
  <w:style w:type="paragraph" w:styleId="CommentText">
    <w:name w:val="annotation text"/>
    <w:basedOn w:val="Normal"/>
    <w:link w:val="CommentTextChar"/>
    <w:uiPriority w:val="99"/>
    <w:unhideWhenUsed/>
    <w:rsid w:val="00E02A89"/>
    <w:rPr>
      <w:sz w:val="20"/>
      <w:szCs w:val="20"/>
    </w:rPr>
  </w:style>
  <w:style w:type="character" w:customStyle="1" w:styleId="CommentTextChar">
    <w:name w:val="Comment Text Char"/>
    <w:basedOn w:val="DefaultParagraphFont"/>
    <w:link w:val="CommentText"/>
    <w:uiPriority w:val="99"/>
    <w:rsid w:val="00E02A89"/>
    <w:rPr>
      <w:sz w:val="20"/>
      <w:szCs w:val="20"/>
    </w:rPr>
  </w:style>
  <w:style w:type="paragraph" w:styleId="CommentSubject">
    <w:name w:val="annotation subject"/>
    <w:basedOn w:val="CommentText"/>
    <w:next w:val="CommentText"/>
    <w:link w:val="CommentSubjectChar"/>
    <w:uiPriority w:val="99"/>
    <w:semiHidden/>
    <w:unhideWhenUsed/>
    <w:rsid w:val="00E02A89"/>
    <w:rPr>
      <w:b/>
      <w:bCs/>
    </w:rPr>
  </w:style>
  <w:style w:type="character" w:customStyle="1" w:styleId="CommentSubjectChar">
    <w:name w:val="Comment Subject Char"/>
    <w:basedOn w:val="CommentTextChar"/>
    <w:link w:val="CommentSubject"/>
    <w:uiPriority w:val="99"/>
    <w:semiHidden/>
    <w:rsid w:val="00E02A89"/>
    <w:rPr>
      <w:b/>
      <w:bCs/>
      <w:sz w:val="20"/>
      <w:szCs w:val="20"/>
    </w:rPr>
  </w:style>
  <w:style w:type="character" w:styleId="FollowedHyperlink">
    <w:name w:val="FollowedHyperlink"/>
    <w:basedOn w:val="DefaultParagraphFont"/>
    <w:uiPriority w:val="99"/>
    <w:semiHidden/>
    <w:unhideWhenUsed/>
    <w:rsid w:val="004A5DED"/>
    <w:rPr>
      <w:color w:val="800080" w:themeColor="followedHyperlink"/>
      <w:u w:val="single"/>
    </w:rPr>
  </w:style>
  <w:style w:type="paragraph" w:styleId="PlainText">
    <w:name w:val="Plain Text"/>
    <w:basedOn w:val="Normal"/>
    <w:link w:val="PlainTextChar"/>
    <w:uiPriority w:val="99"/>
    <w:unhideWhenUsed/>
    <w:rsid w:val="00A612B9"/>
    <w:pPr>
      <w:jc w:val="left"/>
    </w:pPr>
    <w:rPr>
      <w:rFonts w:ascii="Calibri" w:hAnsi="Calibri"/>
      <w:szCs w:val="21"/>
    </w:rPr>
  </w:style>
  <w:style w:type="character" w:customStyle="1" w:styleId="PlainTextChar">
    <w:name w:val="Plain Text Char"/>
    <w:basedOn w:val="DefaultParagraphFont"/>
    <w:link w:val="PlainText"/>
    <w:uiPriority w:val="99"/>
    <w:rsid w:val="00A612B9"/>
    <w:rPr>
      <w:rFonts w:ascii="Calibri" w:hAnsi="Calibri"/>
      <w:szCs w:val="21"/>
    </w:rPr>
  </w:style>
  <w:style w:type="paragraph" w:styleId="Revision">
    <w:name w:val="Revision"/>
    <w:hidden/>
    <w:uiPriority w:val="99"/>
    <w:semiHidden/>
    <w:rsid w:val="002067B7"/>
    <w:pPr>
      <w:jc w:val="left"/>
    </w:pPr>
  </w:style>
  <w:style w:type="character" w:customStyle="1" w:styleId="wacimagecontainer">
    <w:name w:val="wacimagecontainer"/>
    <w:basedOn w:val="DefaultParagraphFont"/>
    <w:rsid w:val="00457CDC"/>
  </w:style>
  <w:style w:type="character" w:styleId="UnresolvedMention">
    <w:name w:val="Unresolved Mention"/>
    <w:basedOn w:val="DefaultParagraphFont"/>
    <w:uiPriority w:val="99"/>
    <w:semiHidden/>
    <w:unhideWhenUsed/>
    <w:rsid w:val="002C07B5"/>
    <w:rPr>
      <w:color w:val="605E5C"/>
      <w:shd w:val="clear" w:color="auto" w:fill="E1DFDD"/>
    </w:rPr>
  </w:style>
  <w:style w:type="table" w:styleId="TableGrid">
    <w:name w:val="Table Grid"/>
    <w:basedOn w:val="TableNormal"/>
    <w:uiPriority w:val="59"/>
    <w:rsid w:val="00C941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6729">
      <w:bodyDiv w:val="1"/>
      <w:marLeft w:val="0"/>
      <w:marRight w:val="0"/>
      <w:marTop w:val="0"/>
      <w:marBottom w:val="0"/>
      <w:divBdr>
        <w:top w:val="none" w:sz="0" w:space="0" w:color="auto"/>
        <w:left w:val="none" w:sz="0" w:space="0" w:color="auto"/>
        <w:bottom w:val="none" w:sz="0" w:space="0" w:color="auto"/>
        <w:right w:val="none" w:sz="0" w:space="0" w:color="auto"/>
      </w:divBdr>
    </w:div>
    <w:div w:id="194196092">
      <w:bodyDiv w:val="1"/>
      <w:marLeft w:val="0"/>
      <w:marRight w:val="0"/>
      <w:marTop w:val="0"/>
      <w:marBottom w:val="0"/>
      <w:divBdr>
        <w:top w:val="none" w:sz="0" w:space="0" w:color="auto"/>
        <w:left w:val="none" w:sz="0" w:space="0" w:color="auto"/>
        <w:bottom w:val="none" w:sz="0" w:space="0" w:color="auto"/>
        <w:right w:val="none" w:sz="0" w:space="0" w:color="auto"/>
      </w:divBdr>
    </w:div>
    <w:div w:id="600138620">
      <w:bodyDiv w:val="1"/>
      <w:marLeft w:val="0"/>
      <w:marRight w:val="0"/>
      <w:marTop w:val="0"/>
      <w:marBottom w:val="0"/>
      <w:divBdr>
        <w:top w:val="none" w:sz="0" w:space="0" w:color="auto"/>
        <w:left w:val="none" w:sz="0" w:space="0" w:color="auto"/>
        <w:bottom w:val="none" w:sz="0" w:space="0" w:color="auto"/>
        <w:right w:val="none" w:sz="0" w:space="0" w:color="auto"/>
      </w:divBdr>
    </w:div>
    <w:div w:id="902762387">
      <w:bodyDiv w:val="1"/>
      <w:marLeft w:val="0"/>
      <w:marRight w:val="0"/>
      <w:marTop w:val="0"/>
      <w:marBottom w:val="0"/>
      <w:divBdr>
        <w:top w:val="none" w:sz="0" w:space="0" w:color="auto"/>
        <w:left w:val="none" w:sz="0" w:space="0" w:color="auto"/>
        <w:bottom w:val="none" w:sz="0" w:space="0" w:color="auto"/>
        <w:right w:val="none" w:sz="0" w:space="0" w:color="auto"/>
      </w:divBdr>
    </w:div>
    <w:div w:id="937493483">
      <w:bodyDiv w:val="1"/>
      <w:marLeft w:val="0"/>
      <w:marRight w:val="0"/>
      <w:marTop w:val="0"/>
      <w:marBottom w:val="0"/>
      <w:divBdr>
        <w:top w:val="none" w:sz="0" w:space="0" w:color="auto"/>
        <w:left w:val="none" w:sz="0" w:space="0" w:color="auto"/>
        <w:bottom w:val="none" w:sz="0" w:space="0" w:color="auto"/>
        <w:right w:val="none" w:sz="0" w:space="0" w:color="auto"/>
      </w:divBdr>
    </w:div>
    <w:div w:id="1774667437">
      <w:bodyDiv w:val="1"/>
      <w:marLeft w:val="0"/>
      <w:marRight w:val="0"/>
      <w:marTop w:val="0"/>
      <w:marBottom w:val="0"/>
      <w:divBdr>
        <w:top w:val="none" w:sz="0" w:space="0" w:color="auto"/>
        <w:left w:val="none" w:sz="0" w:space="0" w:color="auto"/>
        <w:bottom w:val="none" w:sz="0" w:space="0" w:color="auto"/>
        <w:right w:val="none" w:sz="0" w:space="0" w:color="auto"/>
      </w:divBdr>
    </w:div>
    <w:div w:id="2003312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hildrenfirst.org.uk/media/ldvnv4mm/designed-safeguarderpanel-practicestandards-digital-version-single-pages.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hildrenfirst.org.uk/about-us/working-with-professionals/safeguarders-panel-team/for-safeguarders/policies-and-guidan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hildrenfirst.org.uk/media/ldvnv4mm/designed-safeguarderpanel-practicestandards-digital-version-single-pages.pdf" TargetMode="External"/><Relationship Id="rId5" Type="http://schemas.openxmlformats.org/officeDocument/2006/relationships/numbering" Target="numbering.xml"/><Relationship Id="rId15" Type="http://schemas.openxmlformats.org/officeDocument/2006/relationships/hyperlink" Target="https://www.childrenfirst.org.uk/about-us/working-with-professionals/safeguarders-panel-team/for-safeguarders/policies-and-guidanc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hildrenfirst.org.uk/media/jqdpvyhs/psmf-final-010523-without-legal-guidance.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277a959-7d92-4670-832e-c8e722ac1417">
      <Terms xmlns="http://schemas.microsoft.com/office/infopath/2007/PartnerControls"/>
    </lcf76f155ced4ddcb4097134ff3c332f>
    <TaxCatchAll xmlns="b6522b52-c90b-44e2-984f-e9068613e5e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199241755538F4A8CF0394B0B0AA242" ma:contentTypeVersion="18" ma:contentTypeDescription="Create a new document." ma:contentTypeScope="" ma:versionID="03f4f72bf6e5a268d45b171260ab1295">
  <xsd:schema xmlns:xsd="http://www.w3.org/2001/XMLSchema" xmlns:xs="http://www.w3.org/2001/XMLSchema" xmlns:p="http://schemas.microsoft.com/office/2006/metadata/properties" xmlns:ns2="9277a959-7d92-4670-832e-c8e722ac1417" xmlns:ns3="b6522b52-c90b-44e2-984f-e9068613e5e2" targetNamespace="http://schemas.microsoft.com/office/2006/metadata/properties" ma:root="true" ma:fieldsID="b9d2498160eae9a29ae4a2c67579aa37" ns2:_="" ns3:_="">
    <xsd:import namespace="9277a959-7d92-4670-832e-c8e722ac1417"/>
    <xsd:import namespace="b6522b52-c90b-44e2-984f-e9068613e5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77a959-7d92-4670-832e-c8e722ac14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1c6452d-1957-4f59-bd32-c436270526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522b52-c90b-44e2-984f-e9068613e5e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31f290d-6d11-48bd-976d-172d48a138e0}" ma:internalName="TaxCatchAll" ma:showField="CatchAllData" ma:web="b6522b52-c90b-44e2-984f-e9068613e5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70C74C-5378-4F08-92F1-227E7B95EFE5}">
  <ds:schemaRefs>
    <ds:schemaRef ds:uri="http://schemas.openxmlformats.org/officeDocument/2006/bibliography"/>
  </ds:schemaRefs>
</ds:datastoreItem>
</file>

<file path=customXml/itemProps2.xml><?xml version="1.0" encoding="utf-8"?>
<ds:datastoreItem xmlns:ds="http://schemas.openxmlformats.org/officeDocument/2006/customXml" ds:itemID="{9D46DB74-FFFD-4B5A-B3EC-5805CB649F69}">
  <ds:schemaRefs>
    <ds:schemaRef ds:uri="http://schemas.microsoft.com/sharepoint/v3/contenttype/forms"/>
  </ds:schemaRefs>
</ds:datastoreItem>
</file>

<file path=customXml/itemProps3.xml><?xml version="1.0" encoding="utf-8"?>
<ds:datastoreItem xmlns:ds="http://schemas.openxmlformats.org/officeDocument/2006/customXml" ds:itemID="{C0A19928-2257-4C74-878A-A677561BD28F}">
  <ds:schemaRefs>
    <ds:schemaRef ds:uri="http://schemas.microsoft.com/office/2006/metadata/properties"/>
    <ds:schemaRef ds:uri="http://schemas.microsoft.com/office/infopath/2007/PartnerControls"/>
    <ds:schemaRef ds:uri="9277a959-7d92-4670-832e-c8e722ac1417"/>
    <ds:schemaRef ds:uri="b6522b52-c90b-44e2-984f-e9068613e5e2"/>
  </ds:schemaRefs>
</ds:datastoreItem>
</file>

<file path=customXml/itemProps4.xml><?xml version="1.0" encoding="utf-8"?>
<ds:datastoreItem xmlns:ds="http://schemas.openxmlformats.org/officeDocument/2006/customXml" ds:itemID="{2CC589B1-1374-4DDB-919C-340753F4CC56}"/>
</file>

<file path=docProps/app.xml><?xml version="1.0" encoding="utf-8"?>
<Properties xmlns="http://schemas.openxmlformats.org/officeDocument/2006/extended-properties" xmlns:vt="http://schemas.openxmlformats.org/officeDocument/2006/docPropsVTypes">
  <Template>Normal</Template>
  <TotalTime>0</TotalTime>
  <Pages>5</Pages>
  <Words>1092</Words>
  <Characters>6231</Characters>
  <Application>Microsoft Office Word</Application>
  <DocSecurity>0</DocSecurity>
  <Lines>51</Lines>
  <Paragraphs>14</Paragraphs>
  <ScaleCrop>false</ScaleCrop>
  <LinksUpToDate>false</LinksUpToDate>
  <CharactersWithSpaces>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2025-06-23T11:07:00Z</dcterms:created>
  <dcterms:modified xsi:type="dcterms:W3CDTF">2025-06-23T11:17:00Z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0x0101002199241755538F4A8CF0394B0B0AA242</vt:lpwstr>
  </property>
  <property fmtid="{D5CDD505-2E9C-101B-9397-08002B2CF9AE}" pid="3" name="MediaServiceImageTags">
    <vt:lpwstr/>
  </property>
</Properties>
</file>