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312D" w14:textId="12C07822" w:rsidR="0013647B" w:rsidRPr="00711B76" w:rsidRDefault="0013647B" w:rsidP="00711B76">
      <w:pPr>
        <w:shd w:val="clear" w:color="auto" w:fill="FFFFFF" w:themeFill="background1"/>
        <w:autoSpaceDE w:val="0"/>
        <w:autoSpaceDN w:val="0"/>
        <w:adjustRightInd w:val="0"/>
        <w:spacing w:after="0" w:line="216" w:lineRule="auto"/>
        <w:rPr>
          <w:rFonts w:ascii="Calibri" w:eastAsia="Times New Roman" w:hAnsi="Calibri" w:cs="Calibri"/>
          <w:color w:val="000000"/>
        </w:rPr>
      </w:pPr>
    </w:p>
    <w:p w14:paraId="12992542" w14:textId="2A262AF5" w:rsidR="00036C38" w:rsidRDefault="00036C38" w:rsidP="0002703E">
      <w:pPr>
        <w:ind w:left="1260" w:hanging="1260"/>
      </w:pPr>
    </w:p>
    <w:p w14:paraId="125F11C0" w14:textId="10084FA2" w:rsidR="00442352" w:rsidRPr="001139DA" w:rsidRDefault="001139DA" w:rsidP="00442352">
      <w:pPr>
        <w:tabs>
          <w:tab w:val="left" w:pos="2190"/>
        </w:tabs>
        <w:spacing w:after="0" w:line="240" w:lineRule="auto"/>
        <w:ind w:left="1260"/>
        <w:jc w:val="both"/>
        <w:rPr>
          <w:rFonts w:eastAsia="Times New Roman" w:cstheme="minorHAnsi"/>
          <w:color w:val="00B0F0"/>
          <w:sz w:val="24"/>
          <w:szCs w:val="24"/>
          <w:lang w:eastAsia="en-GB"/>
        </w:rPr>
      </w:pPr>
      <w:r w:rsidRPr="001139DA">
        <w:rPr>
          <w:rFonts w:eastAsia="Times New Roman" w:cstheme="minorHAnsi"/>
          <w:b/>
          <w:color w:val="00B0F0"/>
          <w:sz w:val="24"/>
          <w:szCs w:val="24"/>
          <w:lang w:eastAsia="en-GB"/>
        </w:rPr>
        <w:t>Clubhouses and Changing Rooms</w:t>
      </w:r>
    </w:p>
    <w:p w14:paraId="6EC3546B" w14:textId="77777777" w:rsidR="00442352" w:rsidRPr="00442352" w:rsidRDefault="00442352" w:rsidP="00442352">
      <w:pPr>
        <w:tabs>
          <w:tab w:val="left" w:pos="2190"/>
        </w:tabs>
        <w:spacing w:after="0" w:line="240" w:lineRule="auto"/>
        <w:ind w:left="1260"/>
        <w:jc w:val="both"/>
        <w:rPr>
          <w:rFonts w:eastAsia="Times New Roman" w:cstheme="minorHAnsi"/>
          <w:sz w:val="24"/>
          <w:szCs w:val="24"/>
          <w:lang w:eastAsia="en-GB"/>
        </w:rPr>
      </w:pPr>
    </w:p>
    <w:p w14:paraId="2F6A2AFB" w14:textId="6438B6A2" w:rsidR="00442352" w:rsidRPr="00442352" w:rsidRDefault="00442352" w:rsidP="00442352">
      <w:pPr>
        <w:tabs>
          <w:tab w:val="left" w:pos="2190"/>
        </w:tabs>
        <w:spacing w:after="0" w:line="240" w:lineRule="auto"/>
        <w:ind w:left="1260"/>
        <w:jc w:val="both"/>
        <w:rPr>
          <w:rFonts w:eastAsia="Times New Roman" w:cstheme="minorHAnsi"/>
          <w:sz w:val="24"/>
          <w:szCs w:val="24"/>
          <w:lang w:eastAsia="en-GB"/>
        </w:rPr>
      </w:pPr>
      <w:r w:rsidRPr="00442352">
        <w:rPr>
          <w:rFonts w:eastAsia="Times New Roman" w:cstheme="minorHAnsi"/>
          <w:sz w:val="24"/>
          <w:szCs w:val="24"/>
          <w:lang w:eastAsia="en-GB"/>
        </w:rPr>
        <w:t>One of the areas where children are particularly vulnerable at many sports facilities is the locker/changing/shower room. Limited changing facilities sometimes mean that people of all ages regularly need to change and shower during the same period.</w:t>
      </w:r>
    </w:p>
    <w:p w14:paraId="16FF9A61" w14:textId="77777777" w:rsidR="00442352" w:rsidRPr="00442352" w:rsidRDefault="00442352" w:rsidP="00442352">
      <w:pPr>
        <w:tabs>
          <w:tab w:val="left" w:pos="2190"/>
        </w:tabs>
        <w:spacing w:after="0" w:line="240" w:lineRule="auto"/>
        <w:ind w:left="1260"/>
        <w:jc w:val="both"/>
        <w:rPr>
          <w:rFonts w:eastAsia="Times New Roman" w:cstheme="minorHAnsi"/>
          <w:sz w:val="24"/>
          <w:szCs w:val="24"/>
          <w:lang w:eastAsia="en-GB"/>
        </w:rPr>
      </w:pPr>
    </w:p>
    <w:p w14:paraId="66D241BE" w14:textId="77777777" w:rsidR="00442352" w:rsidRPr="00442352" w:rsidRDefault="00442352" w:rsidP="00442352">
      <w:pPr>
        <w:tabs>
          <w:tab w:val="left" w:pos="2190"/>
        </w:tabs>
        <w:spacing w:after="0" w:line="240" w:lineRule="auto"/>
        <w:ind w:left="1260"/>
        <w:jc w:val="both"/>
        <w:rPr>
          <w:rFonts w:eastAsia="Times New Roman" w:cstheme="minorHAnsi"/>
          <w:sz w:val="24"/>
          <w:szCs w:val="24"/>
          <w:lang w:eastAsia="en-GB"/>
        </w:rPr>
      </w:pPr>
      <w:r w:rsidRPr="00442352">
        <w:rPr>
          <w:rFonts w:eastAsia="Times New Roman" w:cstheme="minorHAnsi"/>
          <w:sz w:val="24"/>
          <w:szCs w:val="24"/>
          <w:lang w:eastAsia="en-GB"/>
        </w:rPr>
        <w:t>Bullying can occur where children are left unsupervised in changing areas. It is recommended that attention is given to the supervision of children aged 10 years and under in changing rooms.</w:t>
      </w:r>
    </w:p>
    <w:p w14:paraId="2B31134E" w14:textId="77777777" w:rsidR="00442352" w:rsidRPr="00442352" w:rsidRDefault="00442352" w:rsidP="00442352">
      <w:pPr>
        <w:tabs>
          <w:tab w:val="left" w:pos="2190"/>
        </w:tabs>
        <w:spacing w:after="0" w:line="240" w:lineRule="auto"/>
        <w:ind w:left="1260"/>
        <w:jc w:val="both"/>
        <w:rPr>
          <w:rFonts w:eastAsia="Times New Roman" w:cstheme="minorHAnsi"/>
          <w:sz w:val="24"/>
          <w:szCs w:val="24"/>
          <w:lang w:eastAsia="en-GB"/>
        </w:rPr>
      </w:pPr>
    </w:p>
    <w:p w14:paraId="14BE65CA" w14:textId="6697AF5D" w:rsidR="00442352" w:rsidRPr="00442352" w:rsidRDefault="00442352" w:rsidP="00442352">
      <w:pPr>
        <w:tabs>
          <w:tab w:val="left" w:pos="2190"/>
        </w:tabs>
        <w:spacing w:after="0" w:line="240" w:lineRule="auto"/>
        <w:ind w:left="1260"/>
        <w:jc w:val="both"/>
        <w:rPr>
          <w:rFonts w:eastAsia="Times New Roman" w:cstheme="minorHAnsi"/>
          <w:sz w:val="24"/>
          <w:szCs w:val="24"/>
          <w:lang w:eastAsia="en-GB"/>
        </w:rPr>
      </w:pPr>
      <w:r w:rsidRPr="00442352">
        <w:rPr>
          <w:rFonts w:eastAsia="Times New Roman" w:cstheme="minorHAnsi"/>
          <w:sz w:val="24"/>
          <w:szCs w:val="24"/>
          <w:lang w:eastAsia="en-GB"/>
        </w:rPr>
        <w:t>Adults should avoid changing or showering at the same time as children.</w:t>
      </w:r>
      <w:r w:rsidR="00C262E9">
        <w:rPr>
          <w:rFonts w:eastAsia="Times New Roman" w:cstheme="minorHAnsi"/>
          <w:sz w:val="24"/>
          <w:szCs w:val="24"/>
          <w:lang w:eastAsia="en-GB"/>
        </w:rPr>
        <w:t xml:space="preserve"> </w:t>
      </w:r>
      <w:r w:rsidRPr="00442352">
        <w:rPr>
          <w:rFonts w:eastAsia="Times New Roman" w:cstheme="minorHAnsi"/>
          <w:sz w:val="24"/>
          <w:szCs w:val="24"/>
          <w:lang w:eastAsia="en-GB"/>
        </w:rPr>
        <w:t>If limited changing facilities mean that adults and children must share, adults must take care to protect the modesty and privacy of themselves and the children.</w:t>
      </w:r>
      <w:r w:rsidR="00C262E9">
        <w:rPr>
          <w:rFonts w:eastAsia="Times New Roman" w:cstheme="minorHAnsi"/>
          <w:sz w:val="24"/>
          <w:szCs w:val="24"/>
          <w:lang w:eastAsia="en-GB"/>
        </w:rPr>
        <w:t xml:space="preserve"> </w:t>
      </w:r>
      <w:r w:rsidRPr="00442352">
        <w:rPr>
          <w:rFonts w:eastAsia="Times New Roman" w:cstheme="minorHAnsi"/>
          <w:sz w:val="24"/>
          <w:szCs w:val="24"/>
          <w:lang w:eastAsia="en-GB"/>
        </w:rPr>
        <w:t xml:space="preserve">Parents/carers should be made aware if this is likely to be the case. </w:t>
      </w:r>
    </w:p>
    <w:p w14:paraId="6753B0AD" w14:textId="77777777" w:rsidR="00442352" w:rsidRPr="00442352" w:rsidRDefault="00442352" w:rsidP="00442352">
      <w:pPr>
        <w:tabs>
          <w:tab w:val="left" w:pos="2190"/>
        </w:tabs>
        <w:spacing w:after="0" w:line="240" w:lineRule="auto"/>
        <w:ind w:left="1260"/>
        <w:jc w:val="both"/>
        <w:rPr>
          <w:rFonts w:eastAsia="Times New Roman" w:cstheme="minorHAnsi"/>
          <w:sz w:val="24"/>
          <w:szCs w:val="24"/>
          <w:lang w:eastAsia="en-GB"/>
        </w:rPr>
      </w:pPr>
    </w:p>
    <w:p w14:paraId="10ADC2D4" w14:textId="77777777" w:rsidR="00442352" w:rsidRPr="00442352" w:rsidRDefault="00442352" w:rsidP="00442352">
      <w:pPr>
        <w:tabs>
          <w:tab w:val="left" w:pos="2190"/>
        </w:tabs>
        <w:spacing w:after="0" w:line="240" w:lineRule="auto"/>
        <w:ind w:left="1260"/>
        <w:jc w:val="both"/>
        <w:rPr>
          <w:rFonts w:eastAsia="Times New Roman" w:cstheme="minorHAnsi"/>
          <w:sz w:val="24"/>
          <w:szCs w:val="24"/>
          <w:lang w:eastAsia="en-GB"/>
        </w:rPr>
      </w:pPr>
      <w:r w:rsidRPr="00442352">
        <w:rPr>
          <w:rFonts w:eastAsia="Times New Roman" w:cstheme="minorHAnsi"/>
          <w:sz w:val="24"/>
          <w:szCs w:val="24"/>
          <w:lang w:eastAsia="en-GB"/>
        </w:rPr>
        <w:t xml:space="preserve">An adult should not be alone with a child in the changing areas. If possible, more than one adult should supervise changing areas. Extra vigilance may also be required if there is public access to the venue. </w:t>
      </w:r>
    </w:p>
    <w:p w14:paraId="7517FAA8" w14:textId="77777777" w:rsidR="00442352" w:rsidRPr="00442352" w:rsidRDefault="00442352" w:rsidP="00442352">
      <w:pPr>
        <w:tabs>
          <w:tab w:val="left" w:pos="2190"/>
        </w:tabs>
        <w:spacing w:after="0" w:line="240" w:lineRule="auto"/>
        <w:ind w:left="1260"/>
        <w:jc w:val="both"/>
        <w:rPr>
          <w:rFonts w:eastAsia="Times New Roman" w:cstheme="minorHAnsi"/>
          <w:sz w:val="24"/>
          <w:szCs w:val="24"/>
        </w:rPr>
      </w:pPr>
    </w:p>
    <w:p w14:paraId="33F7EF5A" w14:textId="77777777" w:rsidR="00442352" w:rsidRPr="00442352" w:rsidRDefault="00442352" w:rsidP="00442352">
      <w:pPr>
        <w:tabs>
          <w:tab w:val="left" w:pos="2190"/>
        </w:tabs>
        <w:spacing w:after="0" w:line="240" w:lineRule="auto"/>
        <w:ind w:left="1260"/>
        <w:jc w:val="both"/>
        <w:rPr>
          <w:rFonts w:eastAsia="Times New Roman" w:cstheme="minorHAnsi"/>
          <w:b/>
          <w:bCs/>
          <w:sz w:val="24"/>
          <w:szCs w:val="24"/>
          <w:lang w:eastAsia="en-GB"/>
        </w:rPr>
      </w:pPr>
      <w:r w:rsidRPr="00442352">
        <w:rPr>
          <w:rFonts w:eastAsia="Times New Roman" w:cstheme="minorHAnsi"/>
          <w:sz w:val="24"/>
          <w:szCs w:val="24"/>
          <w:lang w:eastAsia="en-GB"/>
        </w:rPr>
        <w:t>If children are uncomfortable changing or showering in public, do not pressure them to do so.</w:t>
      </w:r>
    </w:p>
    <w:p w14:paraId="49A60DF6" w14:textId="77777777" w:rsidR="00442352" w:rsidRPr="00442352" w:rsidRDefault="00442352" w:rsidP="00442352">
      <w:pPr>
        <w:tabs>
          <w:tab w:val="left" w:pos="2190"/>
        </w:tabs>
        <w:spacing w:after="0" w:line="240" w:lineRule="auto"/>
        <w:ind w:left="1260"/>
        <w:jc w:val="both"/>
        <w:rPr>
          <w:rFonts w:eastAsia="Times New Roman" w:cstheme="minorHAnsi"/>
          <w:sz w:val="24"/>
          <w:szCs w:val="24"/>
          <w:lang w:eastAsia="en-GB"/>
        </w:rPr>
      </w:pPr>
    </w:p>
    <w:p w14:paraId="02726E0A" w14:textId="77777777" w:rsidR="00442352" w:rsidRPr="00442352" w:rsidRDefault="00442352" w:rsidP="00442352">
      <w:pPr>
        <w:tabs>
          <w:tab w:val="left" w:pos="2190"/>
        </w:tabs>
        <w:spacing w:after="0" w:line="240" w:lineRule="auto"/>
        <w:ind w:left="1260"/>
        <w:jc w:val="both"/>
        <w:rPr>
          <w:rFonts w:eastAsia="Times New Roman" w:cstheme="minorHAnsi"/>
          <w:sz w:val="24"/>
          <w:szCs w:val="24"/>
          <w:lang w:eastAsia="en-GB"/>
        </w:rPr>
      </w:pPr>
      <w:r w:rsidRPr="00442352">
        <w:rPr>
          <w:rFonts w:eastAsia="Times New Roman" w:cstheme="minorHAnsi"/>
          <w:sz w:val="24"/>
          <w:szCs w:val="24"/>
          <w:lang w:eastAsia="en-GB"/>
        </w:rPr>
        <w:t>If you need to use a changing room for another purpose, such as a team talk, wait until all children are fully dressed.</w:t>
      </w:r>
    </w:p>
    <w:p w14:paraId="7AF416AC" w14:textId="77777777" w:rsidR="00442352" w:rsidRPr="00442352" w:rsidRDefault="00442352" w:rsidP="00442352">
      <w:pPr>
        <w:tabs>
          <w:tab w:val="left" w:pos="2190"/>
        </w:tabs>
        <w:spacing w:after="0" w:line="240" w:lineRule="auto"/>
        <w:ind w:left="1260"/>
        <w:jc w:val="both"/>
        <w:rPr>
          <w:rFonts w:eastAsia="Times New Roman" w:cstheme="minorHAnsi"/>
          <w:sz w:val="24"/>
          <w:szCs w:val="24"/>
          <w:lang w:eastAsia="en-GB"/>
        </w:rPr>
      </w:pPr>
      <w:r w:rsidRPr="00442352" w:rsidDel="00B80ED0">
        <w:rPr>
          <w:rFonts w:eastAsia="Times New Roman" w:cstheme="minorHAnsi"/>
          <w:sz w:val="24"/>
          <w:szCs w:val="24"/>
          <w:lang w:eastAsia="en-GB"/>
        </w:rPr>
        <w:t xml:space="preserve"> </w:t>
      </w:r>
    </w:p>
    <w:p w14:paraId="2806E1A1" w14:textId="37534463" w:rsidR="00D231B7" w:rsidRDefault="00442352" w:rsidP="00442352">
      <w:pPr>
        <w:tabs>
          <w:tab w:val="left" w:pos="2190"/>
        </w:tabs>
        <w:spacing w:after="0" w:line="240" w:lineRule="auto"/>
        <w:ind w:left="1260"/>
        <w:jc w:val="both"/>
      </w:pPr>
      <w:r w:rsidRPr="00442352">
        <w:rPr>
          <w:rFonts w:eastAsia="Times New Roman" w:cstheme="minorHAnsi"/>
          <w:sz w:val="24"/>
          <w:szCs w:val="24"/>
          <w:lang w:eastAsia="en-GB"/>
        </w:rPr>
        <w:t>No photography or filming should be allowed in changing areas.</w:t>
      </w:r>
    </w:p>
    <w:sectPr w:rsidR="00D231B7" w:rsidSect="0002703E">
      <w:headerReference w:type="default" r:id="rId11"/>
      <w:footerReference w:type="default" r:id="rId12"/>
      <w:pgSz w:w="11906" w:h="16838"/>
      <w:pgMar w:top="1389" w:right="1389" w:bottom="1389" w:left="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AE49F" w14:textId="77777777" w:rsidR="00767DD1" w:rsidRDefault="00767DD1" w:rsidP="0013647B">
      <w:pPr>
        <w:spacing w:after="0" w:line="240" w:lineRule="auto"/>
      </w:pPr>
      <w:r>
        <w:separator/>
      </w:r>
    </w:p>
  </w:endnote>
  <w:endnote w:type="continuationSeparator" w:id="0">
    <w:p w14:paraId="796FDD84" w14:textId="77777777" w:rsidR="00767DD1" w:rsidRDefault="00767DD1" w:rsidP="0013647B">
      <w:pPr>
        <w:spacing w:after="0" w:line="240" w:lineRule="auto"/>
      </w:pPr>
      <w:r>
        <w:continuationSeparator/>
      </w:r>
    </w:p>
  </w:endnote>
  <w:endnote w:type="continuationNotice" w:id="1">
    <w:p w14:paraId="21D7A940" w14:textId="77777777" w:rsidR="00767DD1" w:rsidRDefault="00767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001E" w14:textId="52C30200" w:rsidR="007E7F65" w:rsidRDefault="00B64ABA" w:rsidP="007E7F65">
    <w:r>
      <w:rPr>
        <w:noProof/>
      </w:rPr>
      <mc:AlternateContent>
        <mc:Choice Requires="wps">
          <w:drawing>
            <wp:anchor distT="45720" distB="45720" distL="114300" distR="114300" simplePos="0" relativeHeight="251667456" behindDoc="1" locked="0" layoutInCell="1" allowOverlap="1" wp14:anchorId="2465D48A" wp14:editId="3AFE37A8">
              <wp:simplePos x="0" y="0"/>
              <wp:positionH relativeFrom="margin">
                <wp:posOffset>-85725</wp:posOffset>
              </wp:positionH>
              <wp:positionV relativeFrom="page">
                <wp:posOffset>10191750</wp:posOffset>
              </wp:positionV>
              <wp:extent cx="6981825" cy="266700"/>
              <wp:effectExtent l="0" t="0" r="0" b="0"/>
              <wp:wrapTight wrapText="bothSides">
                <wp:wrapPolygon edited="0">
                  <wp:start x="177" y="0"/>
                  <wp:lineTo x="177" y="20057"/>
                  <wp:lineTo x="21394" y="20057"/>
                  <wp:lineTo x="21394" y="0"/>
                  <wp:lineTo x="17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66700"/>
                      </a:xfrm>
                      <a:prstGeom prst="rect">
                        <a:avLst/>
                      </a:prstGeom>
                      <a:noFill/>
                      <a:ln w="9525">
                        <a:noFill/>
                        <a:miter lim="800000"/>
                        <a:headEnd/>
                        <a:tailEnd/>
                      </a:ln>
                    </wps:spPr>
                    <wps:txbx>
                      <w:txbxContent>
                        <w:p w14:paraId="06CFE913" w14:textId="63BDCB11" w:rsidR="00EA2100" w:rsidRPr="00172F5A" w:rsidRDefault="00F940D1" w:rsidP="00221E80">
                          <w:pPr>
                            <w:pStyle w:val="Footer"/>
                            <w:jc w:val="center"/>
                            <w:rPr>
                              <w:color w:val="FFFFFF" w:themeColor="background1"/>
                            </w:rPr>
                          </w:pPr>
                          <w:r w:rsidRPr="005B0296">
                            <w:rPr>
                              <w:color w:val="FFFFFF" w:themeColor="background1"/>
                            </w:rPr>
                            <w:t xml:space="preserve"> </w:t>
                          </w:r>
                          <w:r w:rsidR="00EA2100">
                            <w:rPr>
                              <w:color w:val="FFFFFF" w:themeColor="background1"/>
                            </w:rPr>
                            <w:t xml:space="preserve">W: </w:t>
                          </w:r>
                          <w:r w:rsidR="0057421A">
                            <w:rPr>
                              <w:color w:val="FFFFFF" w:themeColor="background1"/>
                            </w:rPr>
                            <w:t>children1st.org.uk/</w:t>
                          </w:r>
                          <w:r w:rsidR="00711B76">
                            <w:rPr>
                              <w:color w:val="FFFFFF" w:themeColor="background1"/>
                            </w:rPr>
                            <w:t>childwellbeing</w:t>
                          </w:r>
                          <w:r w:rsidR="00FF4029">
                            <w:rPr>
                              <w:color w:val="FFFFFF" w:themeColor="background1"/>
                            </w:rPr>
                            <w:t>and</w:t>
                          </w:r>
                          <w:r w:rsidR="00711B76">
                            <w:rPr>
                              <w:color w:val="FFFFFF" w:themeColor="background1"/>
                            </w:rPr>
                            <w:t>protection</w:t>
                          </w:r>
                          <w:r w:rsidR="00FF4029">
                            <w:rPr>
                              <w:color w:val="FFFFFF" w:themeColor="background1"/>
                            </w:rPr>
                            <w:t>in</w:t>
                          </w:r>
                          <w:r w:rsidR="00EA2100">
                            <w:rPr>
                              <w:color w:val="FFFFFF" w:themeColor="background1"/>
                            </w:rPr>
                            <w:t xml:space="preserve">sport |  E: </w:t>
                          </w:r>
                          <w:hyperlink r:id="rId1" w:history="1">
                            <w:r w:rsidR="00711B76" w:rsidRPr="005846C7">
                              <w:rPr>
                                <w:rStyle w:val="Hyperlink"/>
                              </w:rPr>
                              <w:t>CWPS@children1st.org.uk</w:t>
                            </w:r>
                          </w:hyperlink>
                          <w:r w:rsidR="00A31CD1" w:rsidRPr="00172F5A">
                            <w:rPr>
                              <w:color w:val="FFFFFF" w:themeColor="background1"/>
                            </w:rPr>
                            <w:t xml:space="preserve">  |  P: </w:t>
                          </w:r>
                          <w:r w:rsidR="0057421A">
                            <w:rPr>
                              <w:color w:val="FFFFFF" w:themeColor="background1"/>
                            </w:rPr>
                            <w:t>0141 419 1156</w:t>
                          </w:r>
                        </w:p>
                        <w:p w14:paraId="5885AAAF" w14:textId="138A88C8" w:rsidR="007E7F65" w:rsidRPr="00172F5A" w:rsidRDefault="007E7F65">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5D48A" id="_x0000_t202" coordsize="21600,21600" o:spt="202" path="m,l,21600r21600,l21600,xe">
              <v:stroke joinstyle="miter"/>
              <v:path gradientshapeok="t" o:connecttype="rect"/>
            </v:shapetype>
            <v:shape id="Text Box 2" o:spid="_x0000_s1026" type="#_x0000_t202" style="position:absolute;margin-left:-6.75pt;margin-top:802.5pt;width:549.75pt;height:21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" filled="f" stroked="f">
              <v:textbox>
                <w:txbxContent>
                  <w:p w14:paraId="06CFE913" w14:textId="63BDCB11" w:rsidR="00EA2100" w:rsidRPr="00172F5A" w:rsidRDefault="00F940D1" w:rsidP="00221E80">
                    <w:pPr>
                      <w:pStyle w:val="Footer"/>
                      <w:jc w:val="center"/>
                      <w:rPr>
                        <w:color w:val="FFFFFF" w:themeColor="background1"/>
                      </w:rPr>
                    </w:pPr>
                    <w:r w:rsidRPr="005B0296">
                      <w:rPr>
                        <w:color w:val="FFFFFF" w:themeColor="background1"/>
                      </w:rPr>
                      <w:t xml:space="preserve"> </w:t>
                    </w:r>
                    <w:r w:rsidR="00EA2100">
                      <w:rPr>
                        <w:color w:val="FFFFFF" w:themeColor="background1"/>
                      </w:rPr>
                      <w:t xml:space="preserve">W: </w:t>
                    </w:r>
                    <w:r w:rsidR="0057421A">
                      <w:rPr>
                        <w:color w:val="FFFFFF" w:themeColor="background1"/>
                      </w:rPr>
                      <w:t>children1st.org.uk/</w:t>
                    </w:r>
                    <w:r w:rsidR="00711B76">
                      <w:rPr>
                        <w:color w:val="FFFFFF" w:themeColor="background1"/>
                      </w:rPr>
                      <w:t>childwellbeing</w:t>
                    </w:r>
                    <w:r w:rsidR="00FF4029">
                      <w:rPr>
                        <w:color w:val="FFFFFF" w:themeColor="background1"/>
                      </w:rPr>
                      <w:t>and</w:t>
                    </w:r>
                    <w:r w:rsidR="00711B76">
                      <w:rPr>
                        <w:color w:val="FFFFFF" w:themeColor="background1"/>
                      </w:rPr>
                      <w:t>protection</w:t>
                    </w:r>
                    <w:r w:rsidR="00FF4029">
                      <w:rPr>
                        <w:color w:val="FFFFFF" w:themeColor="background1"/>
                      </w:rPr>
                      <w:t>in</w:t>
                    </w:r>
                    <w:r w:rsidR="00EA2100">
                      <w:rPr>
                        <w:color w:val="FFFFFF" w:themeColor="background1"/>
                      </w:rPr>
                      <w:t xml:space="preserve">sport |  E: </w:t>
                    </w:r>
                    <w:hyperlink r:id="rId2" w:history="1">
                      <w:r w:rsidR="00711B76" w:rsidRPr="005846C7">
                        <w:rPr>
                          <w:rStyle w:val="Hyperlink"/>
                        </w:rPr>
                        <w:t>CWPS@children1st.org.uk</w:t>
                      </w:r>
                    </w:hyperlink>
                    <w:r w:rsidR="00A31CD1" w:rsidRPr="00172F5A">
                      <w:rPr>
                        <w:color w:val="FFFFFF" w:themeColor="background1"/>
                      </w:rPr>
                      <w:t xml:space="preserve">  |  P: </w:t>
                    </w:r>
                    <w:r w:rsidR="0057421A">
                      <w:rPr>
                        <w:color w:val="FFFFFF" w:themeColor="background1"/>
                      </w:rPr>
                      <w:t>0141 419 1156</w:t>
                    </w:r>
                  </w:p>
                  <w:p w14:paraId="5885AAAF" w14:textId="138A88C8" w:rsidR="007E7F65" w:rsidRPr="00172F5A" w:rsidRDefault="007E7F65">
                    <w:pPr>
                      <w:rPr>
                        <w:color w:val="FFFFFF" w:themeColor="background1"/>
                      </w:rPr>
                    </w:pPr>
                  </w:p>
                </w:txbxContent>
              </v:textbox>
              <w10:wrap type="tight" anchorx="margin" anchory="page"/>
            </v:shape>
          </w:pict>
        </mc:Fallback>
      </mc:AlternateContent>
    </w:r>
    <w:r>
      <w:rPr>
        <w:noProof/>
        <w:color w:val="FFFFFF" w:themeColor="background1"/>
      </w:rPr>
      <w:drawing>
        <wp:anchor distT="0" distB="0" distL="114300" distR="114300" simplePos="0" relativeHeight="251665408" behindDoc="1" locked="0" layoutInCell="1" allowOverlap="1" wp14:anchorId="37E0B534" wp14:editId="1E309737">
          <wp:simplePos x="0" y="0"/>
          <wp:positionH relativeFrom="margin">
            <wp:posOffset>0</wp:posOffset>
          </wp:positionH>
          <wp:positionV relativeFrom="page">
            <wp:posOffset>9869805</wp:posOffset>
          </wp:positionV>
          <wp:extent cx="7548880" cy="923290"/>
          <wp:effectExtent l="0" t="0" r="0" b="0"/>
          <wp:wrapTight wrapText="bothSides">
            <wp:wrapPolygon edited="0">
              <wp:start x="0" y="1337"/>
              <wp:lineTo x="0" y="19609"/>
              <wp:lineTo x="21531" y="19609"/>
              <wp:lineTo x="21531" y="1337"/>
              <wp:lineTo x="0" y="1337"/>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48880" cy="923290"/>
                  </a:xfrm>
                  <a:prstGeom prst="rect">
                    <a:avLst/>
                  </a:prstGeom>
                </pic:spPr>
              </pic:pic>
            </a:graphicData>
          </a:graphic>
          <wp14:sizeRelH relativeFrom="margin">
            <wp14:pctWidth>0</wp14:pctWidth>
          </wp14:sizeRelH>
          <wp14:sizeRelV relativeFrom="margin">
            <wp14:pctHeight>0</wp14:pctHeight>
          </wp14:sizeRelV>
        </wp:anchor>
      </w:drawing>
    </w:r>
    <w:r w:rsidR="0013647B" w:rsidRPr="005B0296">
      <w:rPr>
        <w:color w:val="FFFFFF" w:themeColor="background1"/>
      </w:rPr>
      <w:t xml:space="preserve">Safeguarding in Sport – </w:t>
    </w:r>
    <w:proofErr w:type="spellStart"/>
    <w:r w:rsidR="0013647B" w:rsidRPr="005B0296">
      <w:rPr>
        <w:color w:val="FFFFFF" w:themeColor="background1"/>
      </w:rPr>
      <w:t>Appo</w:t>
    </w:r>
    <w:proofErr w:type="spellEnd"/>
    <w:r w:rsidR="007E7F65" w:rsidRPr="007E7F65">
      <w:t xml:space="preserve"> </w:t>
    </w:r>
    <w:sdt>
      <w:sdtPr>
        <w:id w:val="568603642"/>
        <w:temporary/>
        <w:showingPlcHdr/>
        <w15:appearance w15:val="hidden"/>
      </w:sdtPr>
      <w:sdtEndPr/>
      <w:sdtContent>
        <w:r w:rsidR="007E7F65">
          <w:t>[Grab your reader’s attention with a great quote from the document or use this space to emphasize a key point. To place this text box anywhere on the page, just drag it.]</w:t>
        </w:r>
      </w:sdtContent>
    </w:sdt>
  </w:p>
  <w:p w14:paraId="4607CDD2" w14:textId="3B02410B" w:rsidR="0013647B" w:rsidRPr="005B0296" w:rsidRDefault="007E7F65" w:rsidP="007E7F65">
    <w:pPr>
      <w:pStyle w:val="Footer"/>
      <w:jc w:val="center"/>
      <w:rPr>
        <w:color w:val="FFFFFF" w:themeColor="background1"/>
      </w:rPr>
    </w:pPr>
    <w:r w:rsidRPr="005B0296">
      <w:rPr>
        <w:color w:val="FFFFFF" w:themeColor="background1"/>
      </w:rPr>
      <w:t xml:space="preserve"> </w:t>
    </w:r>
    <w:proofErr w:type="spellStart"/>
    <w:r w:rsidR="0013647B" w:rsidRPr="005B0296">
      <w:rPr>
        <w:color w:val="FFFFFF" w:themeColor="background1"/>
      </w:rPr>
      <w:t>inting</w:t>
    </w:r>
    <w:proofErr w:type="spellEnd"/>
    <w:r w:rsidR="0013647B" w:rsidRPr="005B0296">
      <w:rPr>
        <w:color w:val="FFFFFF" w:themeColor="background1"/>
      </w:rPr>
      <w:t xml:space="preserve"> a Child Wellbeing &amp; Protection Officer</w:t>
    </w:r>
  </w:p>
  <w:p w14:paraId="0E0FA2F3" w14:textId="3EA3833C" w:rsidR="0013647B" w:rsidRDefault="0013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6C0A9" w14:textId="77777777" w:rsidR="00767DD1" w:rsidRDefault="00767DD1" w:rsidP="0013647B">
      <w:pPr>
        <w:spacing w:after="0" w:line="240" w:lineRule="auto"/>
      </w:pPr>
      <w:r>
        <w:separator/>
      </w:r>
    </w:p>
  </w:footnote>
  <w:footnote w:type="continuationSeparator" w:id="0">
    <w:p w14:paraId="12DA365E" w14:textId="77777777" w:rsidR="00767DD1" w:rsidRDefault="00767DD1" w:rsidP="0013647B">
      <w:pPr>
        <w:spacing w:after="0" w:line="240" w:lineRule="auto"/>
      </w:pPr>
      <w:r>
        <w:continuationSeparator/>
      </w:r>
    </w:p>
  </w:footnote>
  <w:footnote w:type="continuationNotice" w:id="1">
    <w:p w14:paraId="21B9B657" w14:textId="77777777" w:rsidR="00767DD1" w:rsidRDefault="00767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3375" w14:textId="5A62C46C" w:rsidR="005B0296" w:rsidRDefault="00DE2E3B">
    <w:pPr>
      <w:pStyle w:val="Header"/>
    </w:pPr>
    <w:r>
      <w:rPr>
        <w:noProof/>
      </w:rPr>
      <w:drawing>
        <wp:inline distT="0" distB="0" distL="0" distR="0" wp14:anchorId="3FD2682C" wp14:editId="61E9F6CE">
          <wp:extent cx="76250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65880" cy="7660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7B03"/>
    <w:multiLevelType w:val="hybridMultilevel"/>
    <w:tmpl w:val="CAC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3D40"/>
    <w:multiLevelType w:val="hybridMultilevel"/>
    <w:tmpl w:val="6B203228"/>
    <w:lvl w:ilvl="0" w:tplc="DD524C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F076CB"/>
    <w:multiLevelType w:val="hybridMultilevel"/>
    <w:tmpl w:val="29C844FC"/>
    <w:lvl w:ilvl="0" w:tplc="C21A1B88">
      <w:start w:val="7"/>
      <w:numFmt w:val="bullet"/>
      <w:lvlText w:val="-"/>
      <w:lvlJc w:val="left"/>
      <w:pPr>
        <w:ind w:left="360" w:hanging="360"/>
      </w:pPr>
      <w:rPr>
        <w:rFonts w:ascii="Arial" w:eastAsia="Times New Roman" w:hAnsi="Arial" w:cs="Aria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5F0978"/>
    <w:multiLevelType w:val="hybridMultilevel"/>
    <w:tmpl w:val="C09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3C29"/>
    <w:multiLevelType w:val="hybridMultilevel"/>
    <w:tmpl w:val="47A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722DC"/>
    <w:multiLevelType w:val="hybridMultilevel"/>
    <w:tmpl w:val="10A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84555"/>
    <w:multiLevelType w:val="hybridMultilevel"/>
    <w:tmpl w:val="3288D94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1516F"/>
    <w:multiLevelType w:val="hybridMultilevel"/>
    <w:tmpl w:val="CD4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B"/>
    <w:rsid w:val="00012FF3"/>
    <w:rsid w:val="00023EEF"/>
    <w:rsid w:val="00026F7C"/>
    <w:rsid w:val="0002703E"/>
    <w:rsid w:val="00036C38"/>
    <w:rsid w:val="00041FF7"/>
    <w:rsid w:val="00051B5B"/>
    <w:rsid w:val="00060BF4"/>
    <w:rsid w:val="00065824"/>
    <w:rsid w:val="000808C2"/>
    <w:rsid w:val="00082781"/>
    <w:rsid w:val="00083C50"/>
    <w:rsid w:val="000A0DF5"/>
    <w:rsid w:val="000B14E6"/>
    <w:rsid w:val="000C432F"/>
    <w:rsid w:val="00100646"/>
    <w:rsid w:val="001139DA"/>
    <w:rsid w:val="00123640"/>
    <w:rsid w:val="0013647B"/>
    <w:rsid w:val="001547B8"/>
    <w:rsid w:val="00154B42"/>
    <w:rsid w:val="001608F0"/>
    <w:rsid w:val="00172F5A"/>
    <w:rsid w:val="001C7507"/>
    <w:rsid w:val="001E16BA"/>
    <w:rsid w:val="001E3A85"/>
    <w:rsid w:val="002051A7"/>
    <w:rsid w:val="002207CF"/>
    <w:rsid w:val="00221E80"/>
    <w:rsid w:val="00223CF8"/>
    <w:rsid w:val="00245D19"/>
    <w:rsid w:val="00260C1E"/>
    <w:rsid w:val="002620B3"/>
    <w:rsid w:val="002777C5"/>
    <w:rsid w:val="002A12F1"/>
    <w:rsid w:val="002C7686"/>
    <w:rsid w:val="002D0461"/>
    <w:rsid w:val="002D4B2C"/>
    <w:rsid w:val="002D781A"/>
    <w:rsid w:val="002F1E1B"/>
    <w:rsid w:val="003131F1"/>
    <w:rsid w:val="00314126"/>
    <w:rsid w:val="00322337"/>
    <w:rsid w:val="00326925"/>
    <w:rsid w:val="00341848"/>
    <w:rsid w:val="003457FF"/>
    <w:rsid w:val="00352ED3"/>
    <w:rsid w:val="0036222F"/>
    <w:rsid w:val="00367715"/>
    <w:rsid w:val="00371CF3"/>
    <w:rsid w:val="003A73D3"/>
    <w:rsid w:val="003B7624"/>
    <w:rsid w:val="003D603C"/>
    <w:rsid w:val="003F1781"/>
    <w:rsid w:val="00407D7A"/>
    <w:rsid w:val="004209AF"/>
    <w:rsid w:val="00423CD9"/>
    <w:rsid w:val="00424491"/>
    <w:rsid w:val="00433BEB"/>
    <w:rsid w:val="004366DC"/>
    <w:rsid w:val="00442352"/>
    <w:rsid w:val="0044543E"/>
    <w:rsid w:val="00452464"/>
    <w:rsid w:val="004673F9"/>
    <w:rsid w:val="004741B1"/>
    <w:rsid w:val="00475299"/>
    <w:rsid w:val="0048075D"/>
    <w:rsid w:val="004D39FF"/>
    <w:rsid w:val="004F03B1"/>
    <w:rsid w:val="004F362D"/>
    <w:rsid w:val="004F6029"/>
    <w:rsid w:val="00510973"/>
    <w:rsid w:val="0053741D"/>
    <w:rsid w:val="00556B78"/>
    <w:rsid w:val="00560C71"/>
    <w:rsid w:val="0057421A"/>
    <w:rsid w:val="00592889"/>
    <w:rsid w:val="005A1900"/>
    <w:rsid w:val="005B0296"/>
    <w:rsid w:val="005B3E5B"/>
    <w:rsid w:val="006032D1"/>
    <w:rsid w:val="006454B4"/>
    <w:rsid w:val="00672E88"/>
    <w:rsid w:val="006876F6"/>
    <w:rsid w:val="00691FF3"/>
    <w:rsid w:val="00693FFC"/>
    <w:rsid w:val="006B074F"/>
    <w:rsid w:val="006B4F35"/>
    <w:rsid w:val="006B526D"/>
    <w:rsid w:val="006E196C"/>
    <w:rsid w:val="006F41CD"/>
    <w:rsid w:val="006F65CF"/>
    <w:rsid w:val="00711B76"/>
    <w:rsid w:val="00732DA9"/>
    <w:rsid w:val="00742BB8"/>
    <w:rsid w:val="00757CA0"/>
    <w:rsid w:val="00761787"/>
    <w:rsid w:val="00767DD1"/>
    <w:rsid w:val="007877E3"/>
    <w:rsid w:val="00790E6D"/>
    <w:rsid w:val="007C534F"/>
    <w:rsid w:val="007D49A9"/>
    <w:rsid w:val="007D5D79"/>
    <w:rsid w:val="007E7F65"/>
    <w:rsid w:val="0080102A"/>
    <w:rsid w:val="00807CF1"/>
    <w:rsid w:val="008117AD"/>
    <w:rsid w:val="0082084F"/>
    <w:rsid w:val="008266BD"/>
    <w:rsid w:val="00835D46"/>
    <w:rsid w:val="0083701C"/>
    <w:rsid w:val="00861DF9"/>
    <w:rsid w:val="00867A46"/>
    <w:rsid w:val="00867DDD"/>
    <w:rsid w:val="00877E9C"/>
    <w:rsid w:val="0088000A"/>
    <w:rsid w:val="008801C4"/>
    <w:rsid w:val="00881350"/>
    <w:rsid w:val="008930AF"/>
    <w:rsid w:val="008A31BD"/>
    <w:rsid w:val="008B386A"/>
    <w:rsid w:val="008E2C95"/>
    <w:rsid w:val="008F0F25"/>
    <w:rsid w:val="00926409"/>
    <w:rsid w:val="00931453"/>
    <w:rsid w:val="00946EC7"/>
    <w:rsid w:val="00967B32"/>
    <w:rsid w:val="00970644"/>
    <w:rsid w:val="009C3C30"/>
    <w:rsid w:val="009C62E7"/>
    <w:rsid w:val="009F0F4C"/>
    <w:rsid w:val="00A04CF7"/>
    <w:rsid w:val="00A15350"/>
    <w:rsid w:val="00A31CD1"/>
    <w:rsid w:val="00A32ABC"/>
    <w:rsid w:val="00A53DEF"/>
    <w:rsid w:val="00A77135"/>
    <w:rsid w:val="00A81846"/>
    <w:rsid w:val="00A87776"/>
    <w:rsid w:val="00AA77C6"/>
    <w:rsid w:val="00AE60BA"/>
    <w:rsid w:val="00B0205E"/>
    <w:rsid w:val="00B2009D"/>
    <w:rsid w:val="00B35C16"/>
    <w:rsid w:val="00B3636C"/>
    <w:rsid w:val="00B41452"/>
    <w:rsid w:val="00B64ABA"/>
    <w:rsid w:val="00B8454B"/>
    <w:rsid w:val="00B9441E"/>
    <w:rsid w:val="00B96644"/>
    <w:rsid w:val="00BB1B60"/>
    <w:rsid w:val="00BC4B77"/>
    <w:rsid w:val="00BC4D2F"/>
    <w:rsid w:val="00BC7B76"/>
    <w:rsid w:val="00BE7C5D"/>
    <w:rsid w:val="00BF6F0D"/>
    <w:rsid w:val="00C039B8"/>
    <w:rsid w:val="00C262E9"/>
    <w:rsid w:val="00C76915"/>
    <w:rsid w:val="00C8247C"/>
    <w:rsid w:val="00CA09F8"/>
    <w:rsid w:val="00CB1C54"/>
    <w:rsid w:val="00CD33F9"/>
    <w:rsid w:val="00CE19F4"/>
    <w:rsid w:val="00D01192"/>
    <w:rsid w:val="00D07D3D"/>
    <w:rsid w:val="00D231B7"/>
    <w:rsid w:val="00D3173A"/>
    <w:rsid w:val="00D407EC"/>
    <w:rsid w:val="00D45799"/>
    <w:rsid w:val="00D6141A"/>
    <w:rsid w:val="00DC1A0E"/>
    <w:rsid w:val="00DC7765"/>
    <w:rsid w:val="00DE1674"/>
    <w:rsid w:val="00DE2E3B"/>
    <w:rsid w:val="00DE765C"/>
    <w:rsid w:val="00DE7985"/>
    <w:rsid w:val="00E11B4C"/>
    <w:rsid w:val="00E16FF5"/>
    <w:rsid w:val="00E439BA"/>
    <w:rsid w:val="00E6708C"/>
    <w:rsid w:val="00E81E29"/>
    <w:rsid w:val="00E90DBF"/>
    <w:rsid w:val="00EA2100"/>
    <w:rsid w:val="00EB1F68"/>
    <w:rsid w:val="00EB3CEC"/>
    <w:rsid w:val="00EB553C"/>
    <w:rsid w:val="00ED160D"/>
    <w:rsid w:val="00ED7AAE"/>
    <w:rsid w:val="00EE0E9C"/>
    <w:rsid w:val="00EF40B4"/>
    <w:rsid w:val="00EF7F78"/>
    <w:rsid w:val="00F039A8"/>
    <w:rsid w:val="00F34D3A"/>
    <w:rsid w:val="00F640B7"/>
    <w:rsid w:val="00F9113B"/>
    <w:rsid w:val="00F940D1"/>
    <w:rsid w:val="00FA387E"/>
    <w:rsid w:val="00FA72A6"/>
    <w:rsid w:val="00FF0CD0"/>
    <w:rsid w:val="00FF3663"/>
    <w:rsid w:val="00FF4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C1B1"/>
  <w15:chartTrackingRefBased/>
  <w15:docId w15:val="{4CE80A20-479C-4C72-A3C7-28557C8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7B"/>
  </w:style>
  <w:style w:type="paragraph" w:styleId="Footer">
    <w:name w:val="footer"/>
    <w:basedOn w:val="Normal"/>
    <w:link w:val="FooterChar"/>
    <w:uiPriority w:val="99"/>
    <w:unhideWhenUsed/>
    <w:rsid w:val="0013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7B"/>
  </w:style>
  <w:style w:type="character" w:styleId="CommentReference">
    <w:name w:val="annotation reference"/>
    <w:basedOn w:val="DefaultParagraphFont"/>
    <w:uiPriority w:val="99"/>
    <w:semiHidden/>
    <w:unhideWhenUsed/>
    <w:rsid w:val="001608F0"/>
    <w:rPr>
      <w:sz w:val="16"/>
      <w:szCs w:val="16"/>
    </w:rPr>
  </w:style>
  <w:style w:type="paragraph" w:styleId="CommentText">
    <w:name w:val="annotation text"/>
    <w:basedOn w:val="Normal"/>
    <w:link w:val="CommentTextChar"/>
    <w:uiPriority w:val="99"/>
    <w:semiHidden/>
    <w:unhideWhenUsed/>
    <w:rsid w:val="001608F0"/>
    <w:pPr>
      <w:spacing w:line="240" w:lineRule="auto"/>
    </w:pPr>
    <w:rPr>
      <w:sz w:val="20"/>
      <w:szCs w:val="20"/>
    </w:rPr>
  </w:style>
  <w:style w:type="character" w:customStyle="1" w:styleId="CommentTextChar">
    <w:name w:val="Comment Text Char"/>
    <w:basedOn w:val="DefaultParagraphFont"/>
    <w:link w:val="CommentText"/>
    <w:uiPriority w:val="99"/>
    <w:semiHidden/>
    <w:rsid w:val="001608F0"/>
    <w:rPr>
      <w:sz w:val="20"/>
      <w:szCs w:val="20"/>
    </w:rPr>
  </w:style>
  <w:style w:type="paragraph" w:styleId="CommentSubject">
    <w:name w:val="annotation subject"/>
    <w:basedOn w:val="CommentText"/>
    <w:next w:val="CommentText"/>
    <w:link w:val="CommentSubjectChar"/>
    <w:uiPriority w:val="99"/>
    <w:semiHidden/>
    <w:unhideWhenUsed/>
    <w:rsid w:val="001608F0"/>
    <w:rPr>
      <w:b/>
      <w:bCs/>
    </w:rPr>
  </w:style>
  <w:style w:type="character" w:customStyle="1" w:styleId="CommentSubjectChar">
    <w:name w:val="Comment Subject Char"/>
    <w:basedOn w:val="CommentTextChar"/>
    <w:link w:val="CommentSubject"/>
    <w:uiPriority w:val="99"/>
    <w:semiHidden/>
    <w:rsid w:val="001608F0"/>
    <w:rPr>
      <w:b/>
      <w:bCs/>
      <w:sz w:val="20"/>
      <w:szCs w:val="20"/>
    </w:rPr>
  </w:style>
  <w:style w:type="paragraph" w:styleId="BalloonText">
    <w:name w:val="Balloon Text"/>
    <w:basedOn w:val="Normal"/>
    <w:link w:val="BalloonTextChar"/>
    <w:uiPriority w:val="99"/>
    <w:semiHidden/>
    <w:unhideWhenUsed/>
    <w:rsid w:val="0016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F0"/>
    <w:rPr>
      <w:rFonts w:ascii="Segoe UI" w:hAnsi="Segoe UI" w:cs="Segoe UI"/>
      <w:sz w:val="18"/>
      <w:szCs w:val="18"/>
    </w:rPr>
  </w:style>
  <w:style w:type="paragraph" w:styleId="ListParagraph">
    <w:name w:val="List Paragraph"/>
    <w:basedOn w:val="Normal"/>
    <w:qFormat/>
    <w:rsid w:val="00D231B7"/>
    <w:pPr>
      <w:ind w:left="720"/>
      <w:contextualSpacing/>
    </w:pPr>
  </w:style>
  <w:style w:type="paragraph" w:styleId="BodyTextIndent">
    <w:name w:val="Body Text Indent"/>
    <w:basedOn w:val="Normal"/>
    <w:link w:val="BodyTextIndentChar"/>
    <w:rsid w:val="008266B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266B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1CD1"/>
    <w:rPr>
      <w:color w:val="0563C1" w:themeColor="hyperlink"/>
      <w:u w:val="single"/>
    </w:rPr>
  </w:style>
  <w:style w:type="character" w:styleId="UnresolvedMention">
    <w:name w:val="Unresolved Mention"/>
    <w:basedOn w:val="DefaultParagraphFont"/>
    <w:uiPriority w:val="99"/>
    <w:semiHidden/>
    <w:unhideWhenUsed/>
    <w:rsid w:val="00A3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8579-1AED-4019-884E-8E0B045C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D49B6-8099-4A3A-A268-2064BCD44B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8DDAD3-CF11-480B-BF13-52EC55611347}">
  <ds:schemaRefs>
    <ds:schemaRef ds:uri="http://schemas.microsoft.com/sharepoint/v3/contenttype/forms"/>
  </ds:schemaRefs>
</ds:datastoreItem>
</file>

<file path=customXml/itemProps4.xml><?xml version="1.0" encoding="utf-8"?>
<ds:datastoreItem xmlns:ds="http://schemas.openxmlformats.org/officeDocument/2006/customXml" ds:itemID="{08D09DC1-C571-488C-8916-8E023ECB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9</cp:revision>
  <dcterms:created xsi:type="dcterms:W3CDTF">2021-04-14T10:33:00Z</dcterms:created>
  <dcterms:modified xsi:type="dcterms:W3CDTF">2021-07-16T10:32:00Z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